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59" w:type="dxa"/>
        <w:tblLook w:val="04A0" w:firstRow="1" w:lastRow="0" w:firstColumn="1" w:lastColumn="0" w:noHBand="0" w:noVBand="1"/>
      </w:tblPr>
      <w:tblGrid>
        <w:gridCol w:w="1759"/>
        <w:gridCol w:w="4770"/>
        <w:gridCol w:w="1998"/>
      </w:tblGrid>
      <w:tr w:rsidR="000341E8" w:rsidRPr="00D3683A" w14:paraId="7AD2DAB9" w14:textId="77777777" w:rsidTr="001958BF">
        <w:tc>
          <w:tcPr>
            <w:tcW w:w="1759" w:type="dxa"/>
          </w:tcPr>
          <w:p w14:paraId="411D86B9" w14:textId="5248B6EB" w:rsidR="00046B61" w:rsidRPr="00D3683A" w:rsidRDefault="00046B61" w:rsidP="00D3683A">
            <w:pPr>
              <w:spacing w:line="240" w:lineRule="auto"/>
              <w:jc w:val="center"/>
              <w:rPr>
                <w:sz w:val="22"/>
              </w:rPr>
            </w:pPr>
          </w:p>
        </w:tc>
        <w:tc>
          <w:tcPr>
            <w:tcW w:w="4770" w:type="dxa"/>
          </w:tcPr>
          <w:p w14:paraId="629253DC" w14:textId="77777777" w:rsidR="000341E8" w:rsidRPr="00D3683A" w:rsidRDefault="000341E8" w:rsidP="00046B61">
            <w:pPr>
              <w:spacing w:line="240" w:lineRule="auto"/>
              <w:rPr>
                <w:sz w:val="22"/>
              </w:rPr>
            </w:pPr>
          </w:p>
        </w:tc>
        <w:tc>
          <w:tcPr>
            <w:tcW w:w="1998" w:type="dxa"/>
          </w:tcPr>
          <w:p w14:paraId="05B1388B" w14:textId="77777777" w:rsidR="00012801" w:rsidRPr="00D3683A" w:rsidRDefault="00012801" w:rsidP="00D3683A">
            <w:pPr>
              <w:spacing w:line="240" w:lineRule="auto"/>
              <w:jc w:val="center"/>
              <w:rPr>
                <w:rFonts w:cs="Arial"/>
                <w:sz w:val="16"/>
                <w:szCs w:val="16"/>
              </w:rPr>
            </w:pPr>
          </w:p>
        </w:tc>
      </w:tr>
    </w:tbl>
    <w:p w14:paraId="02C052A8" w14:textId="77777777" w:rsidR="00A61DF3" w:rsidRDefault="00120B66" w:rsidP="00467B37">
      <w:pPr>
        <w:rPr>
          <w:szCs w:val="24"/>
        </w:rPr>
      </w:pPr>
      <w:r>
        <w:rPr>
          <w:szCs w:val="24"/>
        </w:rPr>
        <w:t xml:space="preserve">April </w:t>
      </w:r>
      <w:r w:rsidR="00A61DF3">
        <w:rPr>
          <w:szCs w:val="24"/>
        </w:rPr>
        <w:t>8</w:t>
      </w:r>
      <w:r w:rsidR="00012801">
        <w:rPr>
          <w:szCs w:val="24"/>
        </w:rPr>
        <w:t>, 2026</w:t>
      </w:r>
      <w:r w:rsidR="00BF6134">
        <w:rPr>
          <w:szCs w:val="24"/>
        </w:rPr>
        <w:tab/>
      </w:r>
      <w:r w:rsidR="00BF6134">
        <w:rPr>
          <w:szCs w:val="24"/>
        </w:rPr>
        <w:tab/>
      </w:r>
    </w:p>
    <w:p w14:paraId="45474808" w14:textId="20FCDB05" w:rsidR="0066383B" w:rsidRDefault="00BF6134" w:rsidP="00467B37">
      <w:pPr>
        <w:rPr>
          <w:sz w:val="18"/>
          <w:szCs w:val="24"/>
          <w:u w:val="single"/>
        </w:rPr>
      </w:pPr>
      <w:r>
        <w:rPr>
          <w:szCs w:val="24"/>
        </w:rPr>
        <w:tab/>
      </w:r>
      <w:r>
        <w:rPr>
          <w:szCs w:val="24"/>
        </w:rPr>
        <w:tab/>
      </w:r>
      <w:r w:rsidR="00012801">
        <w:rPr>
          <w:szCs w:val="24"/>
        </w:rPr>
        <w:tab/>
      </w:r>
    </w:p>
    <w:p w14:paraId="5AA33545" w14:textId="77777777" w:rsidR="00012801" w:rsidRDefault="00012801" w:rsidP="00467B37">
      <w:pPr>
        <w:rPr>
          <w:sz w:val="18"/>
          <w:szCs w:val="24"/>
          <w:u w:val="single"/>
        </w:rPr>
      </w:pPr>
    </w:p>
    <w:tbl>
      <w:tblPr>
        <w:tblW w:w="1006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033"/>
        <w:gridCol w:w="5033"/>
      </w:tblGrid>
      <w:tr w:rsidR="00BC3608" w:rsidRPr="00BC3608" w14:paraId="33CD31E7" w14:textId="77777777" w:rsidTr="006F336C">
        <w:trPr>
          <w:gridAfter w:val="1"/>
          <w:wAfter w:w="5033" w:type="dxa"/>
          <w:trHeight w:val="171"/>
        </w:trPr>
        <w:tc>
          <w:tcPr>
            <w:tcW w:w="5033" w:type="dxa"/>
            <w:tcBorders>
              <w:top w:val="none" w:sz="6" w:space="0" w:color="auto"/>
              <w:bottom w:val="none" w:sz="6" w:space="0" w:color="auto"/>
              <w:right w:val="none" w:sz="6" w:space="0" w:color="auto"/>
            </w:tcBorders>
          </w:tcPr>
          <w:p w14:paraId="5C1BDBD4" w14:textId="7948AB41" w:rsidR="00BC3608" w:rsidRPr="00BC3608" w:rsidRDefault="00D32D9A" w:rsidP="00BC3608">
            <w:pPr>
              <w:autoSpaceDE w:val="0"/>
              <w:autoSpaceDN w:val="0"/>
              <w:adjustRightInd w:val="0"/>
              <w:spacing w:line="240" w:lineRule="auto"/>
              <w:rPr>
                <w:rFonts w:cs="Arial"/>
                <w:color w:val="000000"/>
                <w:szCs w:val="24"/>
                <w:lang w:val="en-CA"/>
              </w:rPr>
            </w:pPr>
            <w:r>
              <w:rPr>
                <w:rFonts w:cs="Arial"/>
                <w:b/>
                <w:bCs/>
                <w:color w:val="000000"/>
                <w:szCs w:val="24"/>
                <w:lang w:val="en-CA"/>
              </w:rPr>
              <w:t>Sent</w:t>
            </w:r>
            <w:r w:rsidR="00BC3608" w:rsidRPr="00BC3608">
              <w:rPr>
                <w:rFonts w:cs="Arial"/>
                <w:b/>
                <w:bCs/>
                <w:color w:val="000000"/>
                <w:szCs w:val="24"/>
                <w:lang w:val="en-CA"/>
              </w:rPr>
              <w:t xml:space="preserve"> via email </w:t>
            </w:r>
          </w:p>
        </w:tc>
      </w:tr>
      <w:tr w:rsidR="00BC3608" w:rsidRPr="00BC3608" w14:paraId="3D0792EB" w14:textId="77777777" w:rsidTr="006F336C">
        <w:trPr>
          <w:trHeight w:val="163"/>
        </w:trPr>
        <w:tc>
          <w:tcPr>
            <w:tcW w:w="10066" w:type="dxa"/>
            <w:gridSpan w:val="2"/>
            <w:tcBorders>
              <w:top w:val="none" w:sz="6" w:space="0" w:color="auto"/>
              <w:bottom w:val="none" w:sz="6" w:space="0" w:color="auto"/>
            </w:tcBorders>
          </w:tcPr>
          <w:p w14:paraId="4C0BE131" w14:textId="77777777" w:rsidR="00BC3608" w:rsidRDefault="00BC3608" w:rsidP="00BC3608">
            <w:pPr>
              <w:autoSpaceDE w:val="0"/>
              <w:autoSpaceDN w:val="0"/>
              <w:adjustRightInd w:val="0"/>
              <w:spacing w:line="240" w:lineRule="auto"/>
              <w:rPr>
                <w:rFonts w:cs="Arial"/>
                <w:color w:val="0562C1"/>
                <w:szCs w:val="24"/>
                <w:lang w:val="en-CA"/>
              </w:rPr>
            </w:pPr>
          </w:p>
          <w:p w14:paraId="208A840F" w14:textId="77777777" w:rsidR="00D5761D" w:rsidRDefault="00D5761D" w:rsidP="00BC3608">
            <w:pPr>
              <w:autoSpaceDE w:val="0"/>
              <w:autoSpaceDN w:val="0"/>
              <w:adjustRightInd w:val="0"/>
              <w:spacing w:line="240" w:lineRule="auto"/>
              <w:rPr>
                <w:szCs w:val="24"/>
              </w:rPr>
            </w:pPr>
            <w:r>
              <w:rPr>
                <w:szCs w:val="24"/>
              </w:rPr>
              <w:t>T</w:t>
            </w:r>
            <w:r w:rsidRPr="009F385B">
              <w:rPr>
                <w:szCs w:val="24"/>
              </w:rPr>
              <w:t xml:space="preserve">he Right </w:t>
            </w:r>
            <w:proofErr w:type="spellStart"/>
            <w:r w:rsidRPr="009F385B">
              <w:rPr>
                <w:szCs w:val="24"/>
              </w:rPr>
              <w:t>Honourable</w:t>
            </w:r>
            <w:proofErr w:type="spellEnd"/>
            <w:r w:rsidRPr="009F385B">
              <w:rPr>
                <w:szCs w:val="24"/>
              </w:rPr>
              <w:t xml:space="preserve"> Mark Carney, Prime Minister of Canada</w:t>
            </w:r>
          </w:p>
          <w:p w14:paraId="5D4E6444" w14:textId="77777777" w:rsidR="00D5761D" w:rsidRDefault="00D5761D" w:rsidP="00BC3608">
            <w:pPr>
              <w:autoSpaceDE w:val="0"/>
              <w:autoSpaceDN w:val="0"/>
              <w:adjustRightInd w:val="0"/>
              <w:spacing w:line="240" w:lineRule="auto"/>
              <w:rPr>
                <w:szCs w:val="24"/>
              </w:rPr>
            </w:pPr>
            <w:r>
              <w:rPr>
                <w:szCs w:val="24"/>
              </w:rPr>
              <w:t>Th</w:t>
            </w:r>
            <w:r w:rsidRPr="009F385B">
              <w:rPr>
                <w:szCs w:val="24"/>
              </w:rPr>
              <w:t xml:space="preserve">e </w:t>
            </w:r>
            <w:proofErr w:type="spellStart"/>
            <w:r w:rsidRPr="009F385B">
              <w:rPr>
                <w:szCs w:val="24"/>
              </w:rPr>
              <w:t>Honourable</w:t>
            </w:r>
            <w:proofErr w:type="spellEnd"/>
            <w:r w:rsidRPr="009F385B">
              <w:rPr>
                <w:szCs w:val="24"/>
              </w:rPr>
              <w:t xml:space="preserve"> Steve MacKinnon, Minister of Transportation</w:t>
            </w:r>
          </w:p>
          <w:p w14:paraId="4F446AFE" w14:textId="235C8258" w:rsidR="003752CA" w:rsidRDefault="003752CA" w:rsidP="00BC3608">
            <w:pPr>
              <w:autoSpaceDE w:val="0"/>
              <w:autoSpaceDN w:val="0"/>
              <w:adjustRightInd w:val="0"/>
              <w:spacing w:line="240" w:lineRule="auto"/>
              <w:rPr>
                <w:szCs w:val="24"/>
              </w:rPr>
            </w:pPr>
            <w:r>
              <w:rPr>
                <w:szCs w:val="24"/>
              </w:rPr>
              <w:t xml:space="preserve">The </w:t>
            </w:r>
            <w:proofErr w:type="spellStart"/>
            <w:r>
              <w:rPr>
                <w:szCs w:val="24"/>
              </w:rPr>
              <w:t>Honourable</w:t>
            </w:r>
            <w:proofErr w:type="spellEnd"/>
            <w:r>
              <w:rPr>
                <w:szCs w:val="24"/>
              </w:rPr>
              <w:t xml:space="preserve"> Doug Ford, </w:t>
            </w:r>
            <w:r w:rsidRPr="009F385B">
              <w:rPr>
                <w:szCs w:val="24"/>
              </w:rPr>
              <w:t xml:space="preserve">Premier </w:t>
            </w:r>
            <w:r>
              <w:rPr>
                <w:szCs w:val="24"/>
              </w:rPr>
              <w:t>of Ontario</w:t>
            </w:r>
          </w:p>
          <w:p w14:paraId="27591F9C" w14:textId="77777777" w:rsidR="00066D72" w:rsidRDefault="00066D72" w:rsidP="00066D72">
            <w:pPr>
              <w:autoSpaceDE w:val="0"/>
              <w:autoSpaceDN w:val="0"/>
              <w:adjustRightInd w:val="0"/>
              <w:spacing w:line="240" w:lineRule="auto"/>
              <w:rPr>
                <w:szCs w:val="24"/>
              </w:rPr>
            </w:pPr>
            <w:r>
              <w:rPr>
                <w:szCs w:val="24"/>
              </w:rPr>
              <w:t>M.P. Shelby Kramp-Neuman</w:t>
            </w:r>
          </w:p>
          <w:p w14:paraId="211E7CFD" w14:textId="77777777" w:rsidR="00066D72" w:rsidRDefault="00066D72" w:rsidP="00066D72">
            <w:pPr>
              <w:autoSpaceDE w:val="0"/>
              <w:autoSpaceDN w:val="0"/>
              <w:adjustRightInd w:val="0"/>
              <w:spacing w:line="240" w:lineRule="auto"/>
              <w:rPr>
                <w:szCs w:val="24"/>
              </w:rPr>
            </w:pPr>
            <w:r>
              <w:rPr>
                <w:szCs w:val="24"/>
              </w:rPr>
              <w:t>M.P. Chris Malette</w:t>
            </w:r>
          </w:p>
          <w:p w14:paraId="29ADBD2B" w14:textId="77777777" w:rsidR="00066D72" w:rsidRDefault="00066D72" w:rsidP="00066D72">
            <w:pPr>
              <w:autoSpaceDE w:val="0"/>
              <w:autoSpaceDN w:val="0"/>
              <w:adjustRightInd w:val="0"/>
              <w:spacing w:line="240" w:lineRule="auto"/>
              <w:rPr>
                <w:szCs w:val="24"/>
              </w:rPr>
            </w:pPr>
            <w:r>
              <w:rPr>
                <w:szCs w:val="24"/>
              </w:rPr>
              <w:t>M.P.P. Ric Bresee</w:t>
            </w:r>
          </w:p>
          <w:p w14:paraId="5114D5C1" w14:textId="548516E9" w:rsidR="00066D72" w:rsidRDefault="00066D72" w:rsidP="00BC3608">
            <w:pPr>
              <w:autoSpaceDE w:val="0"/>
              <w:autoSpaceDN w:val="0"/>
              <w:adjustRightInd w:val="0"/>
              <w:spacing w:line="240" w:lineRule="auto"/>
              <w:rPr>
                <w:szCs w:val="24"/>
              </w:rPr>
            </w:pPr>
            <w:r>
              <w:rPr>
                <w:szCs w:val="24"/>
              </w:rPr>
              <w:t>M.P.P. Tyler Allsopp</w:t>
            </w:r>
          </w:p>
          <w:p w14:paraId="6354AABB" w14:textId="77777777" w:rsidR="00D5761D" w:rsidRDefault="00D5761D" w:rsidP="00BC3608">
            <w:pPr>
              <w:autoSpaceDE w:val="0"/>
              <w:autoSpaceDN w:val="0"/>
              <w:adjustRightInd w:val="0"/>
              <w:spacing w:line="240" w:lineRule="auto"/>
              <w:rPr>
                <w:szCs w:val="24"/>
              </w:rPr>
            </w:pPr>
            <w:r w:rsidRPr="009F385B">
              <w:rPr>
                <w:szCs w:val="24"/>
              </w:rPr>
              <w:t>Martin Imbleau, President and CEO of Alto</w:t>
            </w:r>
          </w:p>
          <w:p w14:paraId="5EAF148D" w14:textId="77777777" w:rsidR="00AF78C3" w:rsidRDefault="00AF78C3" w:rsidP="00BC3608">
            <w:pPr>
              <w:autoSpaceDE w:val="0"/>
              <w:autoSpaceDN w:val="0"/>
              <w:adjustRightInd w:val="0"/>
              <w:spacing w:line="240" w:lineRule="auto"/>
              <w:rPr>
                <w:szCs w:val="24"/>
              </w:rPr>
            </w:pPr>
            <w:r w:rsidRPr="009F385B">
              <w:rPr>
                <w:szCs w:val="24"/>
              </w:rPr>
              <w:t>Mayors and Councils of 14 Hastings County Municipalities</w:t>
            </w:r>
          </w:p>
          <w:p w14:paraId="69A1D983" w14:textId="77777777" w:rsidR="00AF78C3" w:rsidRDefault="00266B5A" w:rsidP="00BC3608">
            <w:pPr>
              <w:autoSpaceDE w:val="0"/>
              <w:autoSpaceDN w:val="0"/>
              <w:adjustRightInd w:val="0"/>
              <w:spacing w:line="240" w:lineRule="auto"/>
              <w:rPr>
                <w:szCs w:val="24"/>
              </w:rPr>
            </w:pPr>
            <w:r w:rsidRPr="009F385B">
              <w:rPr>
                <w:szCs w:val="24"/>
              </w:rPr>
              <w:t>Federation of Canadian Municipalities</w:t>
            </w:r>
            <w:r>
              <w:rPr>
                <w:szCs w:val="24"/>
              </w:rPr>
              <w:t xml:space="preserve"> (FCM)</w:t>
            </w:r>
          </w:p>
          <w:p w14:paraId="3A1AA0EE" w14:textId="77777777" w:rsidR="00266B5A" w:rsidRDefault="00157BBF" w:rsidP="00BC3608">
            <w:pPr>
              <w:autoSpaceDE w:val="0"/>
              <w:autoSpaceDN w:val="0"/>
              <w:adjustRightInd w:val="0"/>
              <w:spacing w:line="240" w:lineRule="auto"/>
              <w:rPr>
                <w:rFonts w:ascii="ArialMT" w:hAnsi="ArialMT" w:cs="ArialMT"/>
                <w:sz w:val="23"/>
                <w:szCs w:val="23"/>
                <w:lang w:val="en-CA" w:eastAsia="en-CA"/>
              </w:rPr>
            </w:pPr>
            <w:r>
              <w:rPr>
                <w:rFonts w:ascii="ArialMT" w:hAnsi="ArialMT" w:cs="ArialMT"/>
                <w:sz w:val="23"/>
                <w:szCs w:val="23"/>
                <w:lang w:val="en-CA" w:eastAsia="en-CA"/>
              </w:rPr>
              <w:t>Association of the Municipalities of Ontario (AMO)</w:t>
            </w:r>
          </w:p>
          <w:p w14:paraId="109759AB" w14:textId="77777777" w:rsidR="003E6C33" w:rsidRDefault="003E6C33" w:rsidP="00BC3608">
            <w:pPr>
              <w:autoSpaceDE w:val="0"/>
              <w:autoSpaceDN w:val="0"/>
              <w:adjustRightInd w:val="0"/>
              <w:spacing w:line="240" w:lineRule="auto"/>
              <w:rPr>
                <w:szCs w:val="24"/>
              </w:rPr>
            </w:pPr>
            <w:r w:rsidRPr="009F385B">
              <w:rPr>
                <w:szCs w:val="24"/>
              </w:rPr>
              <w:t>Ontario Federation of Agriculture</w:t>
            </w:r>
          </w:p>
          <w:p w14:paraId="2E0CA675" w14:textId="77777777" w:rsidR="003E6C33" w:rsidRDefault="003E6C33" w:rsidP="00BC3608">
            <w:pPr>
              <w:autoSpaceDE w:val="0"/>
              <w:autoSpaceDN w:val="0"/>
              <w:adjustRightInd w:val="0"/>
              <w:spacing w:line="240" w:lineRule="auto"/>
              <w:rPr>
                <w:szCs w:val="24"/>
              </w:rPr>
            </w:pPr>
            <w:r w:rsidRPr="009F385B">
              <w:rPr>
                <w:szCs w:val="24"/>
              </w:rPr>
              <w:t>Eastern Ontario Mayors</w:t>
            </w:r>
          </w:p>
          <w:p w14:paraId="06B56703" w14:textId="77777777" w:rsidR="003E6C33" w:rsidRDefault="003E6C33" w:rsidP="00BC3608">
            <w:pPr>
              <w:autoSpaceDE w:val="0"/>
              <w:autoSpaceDN w:val="0"/>
              <w:adjustRightInd w:val="0"/>
              <w:spacing w:line="240" w:lineRule="auto"/>
              <w:rPr>
                <w:szCs w:val="24"/>
              </w:rPr>
            </w:pPr>
            <w:r w:rsidRPr="009F385B">
              <w:rPr>
                <w:szCs w:val="24"/>
              </w:rPr>
              <w:t xml:space="preserve">Eastern Ontario </w:t>
            </w:r>
            <w:r>
              <w:rPr>
                <w:szCs w:val="24"/>
              </w:rPr>
              <w:t>M</w:t>
            </w:r>
            <w:r w:rsidRPr="009F385B">
              <w:rPr>
                <w:szCs w:val="24"/>
              </w:rPr>
              <w:t>unicipalities</w:t>
            </w:r>
          </w:p>
          <w:p w14:paraId="6200353F" w14:textId="3385E302" w:rsidR="003E6C33" w:rsidRPr="00BC3608" w:rsidRDefault="003E6C33" w:rsidP="00BC3608">
            <w:pPr>
              <w:autoSpaceDE w:val="0"/>
              <w:autoSpaceDN w:val="0"/>
              <w:adjustRightInd w:val="0"/>
              <w:spacing w:line="240" w:lineRule="auto"/>
              <w:rPr>
                <w:rFonts w:cs="Arial"/>
                <w:color w:val="0562C1"/>
                <w:szCs w:val="24"/>
                <w:lang w:val="en-CA"/>
              </w:rPr>
            </w:pPr>
            <w:r w:rsidRPr="009F385B">
              <w:rPr>
                <w:szCs w:val="24"/>
              </w:rPr>
              <w:t xml:space="preserve">Eastern Ontario First Nations </w:t>
            </w:r>
            <w:r>
              <w:rPr>
                <w:szCs w:val="24"/>
              </w:rPr>
              <w:t>P</w:t>
            </w:r>
            <w:r w:rsidRPr="009F385B">
              <w:rPr>
                <w:szCs w:val="24"/>
              </w:rPr>
              <w:t>artners</w:t>
            </w:r>
          </w:p>
        </w:tc>
      </w:tr>
      <w:tr w:rsidR="00BC3608" w:rsidRPr="00BC3608" w14:paraId="0F17496B" w14:textId="77777777" w:rsidTr="006F336C">
        <w:trPr>
          <w:trHeight w:val="163"/>
        </w:trPr>
        <w:tc>
          <w:tcPr>
            <w:tcW w:w="10066" w:type="dxa"/>
            <w:gridSpan w:val="2"/>
            <w:tcBorders>
              <w:top w:val="none" w:sz="6" w:space="0" w:color="auto"/>
              <w:bottom w:val="none" w:sz="6" w:space="0" w:color="auto"/>
            </w:tcBorders>
          </w:tcPr>
          <w:p w14:paraId="669C23D3" w14:textId="2046134D" w:rsidR="00BC3608" w:rsidRPr="00BC3608" w:rsidRDefault="00BC3608" w:rsidP="00BC3608">
            <w:pPr>
              <w:autoSpaceDE w:val="0"/>
              <w:autoSpaceDN w:val="0"/>
              <w:adjustRightInd w:val="0"/>
              <w:spacing w:line="240" w:lineRule="auto"/>
              <w:rPr>
                <w:rFonts w:cs="Arial"/>
                <w:color w:val="0562C1"/>
                <w:szCs w:val="24"/>
                <w:lang w:val="en-CA"/>
              </w:rPr>
            </w:pPr>
          </w:p>
        </w:tc>
      </w:tr>
    </w:tbl>
    <w:p w14:paraId="196A9FFB" w14:textId="77777777" w:rsidR="003940E1" w:rsidRDefault="003940E1" w:rsidP="001837B1">
      <w:pPr>
        <w:rPr>
          <w:szCs w:val="24"/>
        </w:rPr>
      </w:pPr>
    </w:p>
    <w:p w14:paraId="1F390A1E" w14:textId="0C1012BA" w:rsidR="00B748BD" w:rsidRPr="00CE3620" w:rsidRDefault="00B748BD" w:rsidP="00B748BD">
      <w:pPr>
        <w:pStyle w:val="Default"/>
        <w:rPr>
          <w:b/>
          <w:bCs/>
          <w:lang w:val="en-US"/>
        </w:rPr>
      </w:pPr>
      <w:r w:rsidRPr="00CE3620">
        <w:rPr>
          <w:b/>
          <w:bCs/>
          <w:lang w:val="en-US"/>
        </w:rPr>
        <w:t xml:space="preserve">RE: Hastings County Motion regarding </w:t>
      </w:r>
      <w:r w:rsidR="00110642" w:rsidRPr="00CE3620">
        <w:rPr>
          <w:b/>
          <w:bCs/>
          <w:lang w:val="en-US"/>
        </w:rPr>
        <w:t xml:space="preserve">Alto </w:t>
      </w:r>
      <w:proofErr w:type="gramStart"/>
      <w:r w:rsidR="00110642" w:rsidRPr="00CE3620">
        <w:rPr>
          <w:b/>
          <w:bCs/>
          <w:lang w:val="en-US"/>
        </w:rPr>
        <w:t>High Speed</w:t>
      </w:r>
      <w:proofErr w:type="gramEnd"/>
      <w:r w:rsidR="00110642" w:rsidRPr="00CE3620">
        <w:rPr>
          <w:b/>
          <w:bCs/>
          <w:lang w:val="en-US"/>
        </w:rPr>
        <w:t xml:space="preserve"> Rail </w:t>
      </w:r>
    </w:p>
    <w:p w14:paraId="432CDF88" w14:textId="77777777" w:rsidR="00110642" w:rsidRPr="00B748BD" w:rsidRDefault="00110642" w:rsidP="00B748BD">
      <w:pPr>
        <w:pStyle w:val="Default"/>
      </w:pPr>
    </w:p>
    <w:p w14:paraId="6A45E4A2" w14:textId="53CD13B7" w:rsidR="00B748BD" w:rsidRDefault="005E6256" w:rsidP="00B748BD">
      <w:pPr>
        <w:pStyle w:val="Default"/>
        <w:rPr>
          <w:lang w:val="en-US"/>
        </w:rPr>
      </w:pPr>
      <w:r>
        <w:rPr>
          <w:lang w:val="en-US"/>
        </w:rPr>
        <w:t>At a</w:t>
      </w:r>
      <w:r w:rsidR="00B748BD" w:rsidRPr="00B748BD">
        <w:rPr>
          <w:lang w:val="en-US"/>
        </w:rPr>
        <w:t xml:space="preserve"> meeting held on March 2</w:t>
      </w:r>
      <w:r w:rsidR="00110642">
        <w:rPr>
          <w:lang w:val="en-US"/>
        </w:rPr>
        <w:t>6</w:t>
      </w:r>
      <w:r w:rsidR="00B748BD" w:rsidRPr="00B748BD">
        <w:rPr>
          <w:lang w:val="en-US"/>
        </w:rPr>
        <w:t>, 202</w:t>
      </w:r>
      <w:r w:rsidR="00110642">
        <w:rPr>
          <w:lang w:val="en-US"/>
        </w:rPr>
        <w:t>6</w:t>
      </w:r>
      <w:r w:rsidR="00B748BD" w:rsidRPr="00B748BD">
        <w:rPr>
          <w:lang w:val="en-US"/>
        </w:rPr>
        <w:t>,</w:t>
      </w:r>
      <w:r>
        <w:rPr>
          <w:lang w:val="en-US"/>
        </w:rPr>
        <w:t xml:space="preserve"> Hastings County Council</w:t>
      </w:r>
      <w:r w:rsidR="00B748BD" w:rsidRPr="00B748BD">
        <w:rPr>
          <w:lang w:val="en-US"/>
        </w:rPr>
        <w:t xml:space="preserve"> </w:t>
      </w:r>
      <w:r>
        <w:rPr>
          <w:lang w:val="en-US"/>
        </w:rPr>
        <w:t>approved</w:t>
      </w:r>
      <w:r w:rsidR="00B748BD" w:rsidRPr="00B748BD">
        <w:rPr>
          <w:lang w:val="en-US"/>
        </w:rPr>
        <w:t xml:space="preserve"> the following resolution:</w:t>
      </w:r>
    </w:p>
    <w:p w14:paraId="554B9BE3" w14:textId="77777777" w:rsidR="005E6256" w:rsidRDefault="005E6256" w:rsidP="00B748BD">
      <w:pPr>
        <w:pStyle w:val="Default"/>
        <w:rPr>
          <w:lang w:val="en-US"/>
        </w:rPr>
      </w:pPr>
    </w:p>
    <w:p w14:paraId="6231B4BA" w14:textId="2BA93598" w:rsidR="005E6256" w:rsidRDefault="005E6256" w:rsidP="00B748BD">
      <w:pPr>
        <w:pStyle w:val="Default"/>
        <w:rPr>
          <w:lang w:val="en-US"/>
        </w:rPr>
      </w:pPr>
      <w:r w:rsidRPr="007633A1">
        <w:rPr>
          <w:b/>
          <w:bCs/>
          <w:lang w:val="en-US"/>
        </w:rPr>
        <w:t>Moved by:</w:t>
      </w:r>
      <w:r>
        <w:rPr>
          <w:lang w:val="en-US"/>
        </w:rPr>
        <w:t xml:space="preserve"> Councillor Claire Kennelly</w:t>
      </w:r>
    </w:p>
    <w:p w14:paraId="28F03545" w14:textId="4F46A92D" w:rsidR="005E6256" w:rsidRPr="00B748BD" w:rsidRDefault="005E6256" w:rsidP="00B748BD">
      <w:pPr>
        <w:pStyle w:val="Default"/>
        <w:rPr>
          <w:lang w:val="en-US"/>
        </w:rPr>
      </w:pPr>
      <w:r w:rsidRPr="007633A1">
        <w:rPr>
          <w:b/>
          <w:bCs/>
          <w:lang w:val="en-US"/>
        </w:rPr>
        <w:t>Seconded by:</w:t>
      </w:r>
      <w:r>
        <w:rPr>
          <w:lang w:val="en-US"/>
        </w:rPr>
        <w:t xml:space="preserve"> Councillor </w:t>
      </w:r>
      <w:r w:rsidR="007633A1">
        <w:rPr>
          <w:lang w:val="en-US"/>
        </w:rPr>
        <w:t>Loyde Blackburn</w:t>
      </w:r>
    </w:p>
    <w:p w14:paraId="37ED08F5" w14:textId="77777777" w:rsidR="00E73885" w:rsidRDefault="00E73885" w:rsidP="00E73885">
      <w:pPr>
        <w:pStyle w:val="Default"/>
      </w:pPr>
    </w:p>
    <w:p w14:paraId="1B7D6045" w14:textId="77777777" w:rsidR="00E73885" w:rsidRDefault="00E73885" w:rsidP="00E73885">
      <w:pPr>
        <w:pStyle w:val="Default"/>
        <w:rPr>
          <w:sz w:val="23"/>
          <w:szCs w:val="23"/>
        </w:rPr>
      </w:pPr>
      <w:r w:rsidRPr="00FE6193">
        <w:rPr>
          <w:b/>
          <w:bCs/>
        </w:rPr>
        <w:t xml:space="preserve"> </w:t>
      </w:r>
      <w:r w:rsidRPr="00FE6193">
        <w:rPr>
          <w:b/>
          <w:bCs/>
          <w:sz w:val="23"/>
          <w:szCs w:val="23"/>
        </w:rPr>
        <w:t>WHEREAS</w:t>
      </w:r>
      <w:r>
        <w:rPr>
          <w:sz w:val="23"/>
          <w:szCs w:val="23"/>
        </w:rPr>
        <w:t xml:space="preserve"> the federal government has identified Alto </w:t>
      </w:r>
      <w:proofErr w:type="gramStart"/>
      <w:r>
        <w:rPr>
          <w:sz w:val="23"/>
          <w:szCs w:val="23"/>
        </w:rPr>
        <w:t>High Speed</w:t>
      </w:r>
      <w:proofErr w:type="gramEnd"/>
      <w:r>
        <w:rPr>
          <w:sz w:val="23"/>
          <w:szCs w:val="23"/>
        </w:rPr>
        <w:t xml:space="preserve"> Rail as a nation-building project with an estimated cost of $60-$90 billion, to deliver faster, more reliable passenger rail service; and </w:t>
      </w:r>
    </w:p>
    <w:p w14:paraId="130757BB" w14:textId="77777777" w:rsidR="00741343" w:rsidRDefault="00741343" w:rsidP="00E73885">
      <w:pPr>
        <w:pStyle w:val="Default"/>
        <w:rPr>
          <w:sz w:val="23"/>
          <w:szCs w:val="23"/>
        </w:rPr>
      </w:pPr>
    </w:p>
    <w:p w14:paraId="33E2F28F" w14:textId="77777777" w:rsidR="00E73885" w:rsidRDefault="00E73885" w:rsidP="00E73885">
      <w:pPr>
        <w:pStyle w:val="Default"/>
        <w:rPr>
          <w:sz w:val="23"/>
          <w:szCs w:val="23"/>
        </w:rPr>
      </w:pPr>
      <w:r w:rsidRPr="00FE6193">
        <w:rPr>
          <w:b/>
          <w:bCs/>
          <w:sz w:val="23"/>
          <w:szCs w:val="23"/>
        </w:rPr>
        <w:t>WHEREAS</w:t>
      </w:r>
      <w:r>
        <w:rPr>
          <w:sz w:val="23"/>
          <w:szCs w:val="23"/>
        </w:rPr>
        <w:t xml:space="preserve"> Alto is advancing plans for a </w:t>
      </w:r>
      <w:proofErr w:type="gramStart"/>
      <w:r>
        <w:rPr>
          <w:sz w:val="23"/>
          <w:szCs w:val="23"/>
        </w:rPr>
        <w:t>high speed</w:t>
      </w:r>
      <w:proofErr w:type="gramEnd"/>
      <w:r>
        <w:rPr>
          <w:sz w:val="23"/>
          <w:szCs w:val="23"/>
        </w:rPr>
        <w:t xml:space="preserve"> passenger rail project between the Quebec City – Toronto corridor, cutting through eastern Ontario; and </w:t>
      </w:r>
    </w:p>
    <w:p w14:paraId="47B584D4" w14:textId="77777777" w:rsidR="00741343" w:rsidRDefault="00741343" w:rsidP="00E73885">
      <w:pPr>
        <w:pStyle w:val="Default"/>
        <w:rPr>
          <w:sz w:val="23"/>
          <w:szCs w:val="23"/>
        </w:rPr>
      </w:pPr>
    </w:p>
    <w:p w14:paraId="24803A55" w14:textId="77777777" w:rsidR="00E73885" w:rsidRDefault="00E73885" w:rsidP="00E73885">
      <w:pPr>
        <w:pStyle w:val="Default"/>
        <w:rPr>
          <w:sz w:val="23"/>
          <w:szCs w:val="23"/>
        </w:rPr>
      </w:pPr>
      <w:r w:rsidRPr="00741343">
        <w:rPr>
          <w:b/>
          <w:bCs/>
          <w:sz w:val="23"/>
          <w:szCs w:val="23"/>
        </w:rPr>
        <w:lastRenderedPageBreak/>
        <w:t>WHEREAS</w:t>
      </w:r>
      <w:r>
        <w:rPr>
          <w:sz w:val="23"/>
          <w:szCs w:val="23"/>
        </w:rPr>
        <w:t xml:space="preserve"> there is only one proposed stop across 50,000 square kilometres region, benefitting urban residents at the cost of rural residents and lands; and </w:t>
      </w:r>
    </w:p>
    <w:p w14:paraId="648ADBD8" w14:textId="77777777" w:rsidR="00741343" w:rsidRDefault="00741343" w:rsidP="00E73885">
      <w:pPr>
        <w:pStyle w:val="Default"/>
        <w:rPr>
          <w:sz w:val="23"/>
          <w:szCs w:val="23"/>
        </w:rPr>
      </w:pPr>
    </w:p>
    <w:p w14:paraId="664A954F" w14:textId="77777777" w:rsidR="00E73885" w:rsidRDefault="00E73885" w:rsidP="00E73885">
      <w:pPr>
        <w:pStyle w:val="Default"/>
        <w:rPr>
          <w:sz w:val="23"/>
          <w:szCs w:val="23"/>
        </w:rPr>
      </w:pPr>
      <w:r w:rsidRPr="00FE6193">
        <w:rPr>
          <w:b/>
          <w:bCs/>
          <w:sz w:val="23"/>
          <w:szCs w:val="23"/>
        </w:rPr>
        <w:t>WHEREAS</w:t>
      </w:r>
      <w:r>
        <w:rPr>
          <w:sz w:val="23"/>
          <w:szCs w:val="23"/>
        </w:rPr>
        <w:t xml:space="preserve"> portions of the proposed project will traverse and impact eastern Ontario communities, infrastructure, residential and agricultural lands, municipal trails and environmentally sensitive areas, and with no </w:t>
      </w:r>
      <w:proofErr w:type="gramStart"/>
      <w:r>
        <w:rPr>
          <w:sz w:val="23"/>
          <w:szCs w:val="23"/>
        </w:rPr>
        <w:t>long term</w:t>
      </w:r>
      <w:proofErr w:type="gramEnd"/>
      <w:r>
        <w:rPr>
          <w:sz w:val="23"/>
          <w:szCs w:val="23"/>
        </w:rPr>
        <w:t xml:space="preserve"> economic benefits; and </w:t>
      </w:r>
    </w:p>
    <w:p w14:paraId="0B45CAF8" w14:textId="77777777" w:rsidR="00741343" w:rsidRDefault="00741343" w:rsidP="00E73885">
      <w:pPr>
        <w:pStyle w:val="Default"/>
        <w:rPr>
          <w:sz w:val="23"/>
          <w:szCs w:val="23"/>
        </w:rPr>
      </w:pPr>
    </w:p>
    <w:p w14:paraId="564EEE03" w14:textId="77777777" w:rsidR="00E73885" w:rsidRDefault="00E73885" w:rsidP="00E73885">
      <w:pPr>
        <w:pStyle w:val="Default"/>
        <w:rPr>
          <w:sz w:val="23"/>
          <w:szCs w:val="23"/>
        </w:rPr>
      </w:pPr>
      <w:r w:rsidRPr="00FE6193">
        <w:rPr>
          <w:b/>
          <w:bCs/>
          <w:sz w:val="23"/>
          <w:szCs w:val="23"/>
        </w:rPr>
        <w:t>WHEREAS</w:t>
      </w:r>
      <w:r>
        <w:rPr>
          <w:sz w:val="23"/>
          <w:szCs w:val="23"/>
        </w:rPr>
        <w:t xml:space="preserve"> the closure and/or dead ending of roads will have significant ongoing and unknown costs to municipalities, as well as service delivery and emergency response implications to residents and businesses; and </w:t>
      </w:r>
    </w:p>
    <w:p w14:paraId="79043552" w14:textId="77777777" w:rsidR="00741343" w:rsidRDefault="00741343" w:rsidP="00E73885">
      <w:pPr>
        <w:pStyle w:val="Default"/>
        <w:rPr>
          <w:sz w:val="23"/>
          <w:szCs w:val="23"/>
        </w:rPr>
      </w:pPr>
    </w:p>
    <w:p w14:paraId="2D0DBBAA" w14:textId="77777777" w:rsidR="00E73885" w:rsidRDefault="00E73885" w:rsidP="00E73885">
      <w:pPr>
        <w:pStyle w:val="Default"/>
        <w:rPr>
          <w:sz w:val="23"/>
          <w:szCs w:val="23"/>
        </w:rPr>
      </w:pPr>
      <w:r w:rsidRPr="00FE6193">
        <w:rPr>
          <w:b/>
          <w:bCs/>
          <w:sz w:val="23"/>
          <w:szCs w:val="23"/>
        </w:rPr>
        <w:t>WHEREAS</w:t>
      </w:r>
      <w:r>
        <w:rPr>
          <w:sz w:val="23"/>
          <w:szCs w:val="23"/>
        </w:rPr>
        <w:t xml:space="preserve"> eastern Ontario municipalities and residents have not received sufficient detailed information regarding potential local impacts, including land use, environmental effects, municipal infrastructure interfaces and long-term financial or operational implications; and </w:t>
      </w:r>
    </w:p>
    <w:p w14:paraId="5CBB7A0F" w14:textId="77777777" w:rsidR="00741343" w:rsidRDefault="00741343" w:rsidP="00E73885">
      <w:pPr>
        <w:pStyle w:val="Default"/>
        <w:rPr>
          <w:sz w:val="23"/>
          <w:szCs w:val="23"/>
        </w:rPr>
      </w:pPr>
    </w:p>
    <w:p w14:paraId="02E522AE" w14:textId="77777777" w:rsidR="00E73885" w:rsidRDefault="00E73885" w:rsidP="00E73885">
      <w:pPr>
        <w:pStyle w:val="Default"/>
        <w:rPr>
          <w:sz w:val="23"/>
          <w:szCs w:val="23"/>
        </w:rPr>
      </w:pPr>
      <w:r w:rsidRPr="00FE6193">
        <w:rPr>
          <w:b/>
          <w:bCs/>
          <w:sz w:val="23"/>
          <w:szCs w:val="23"/>
        </w:rPr>
        <w:t>WHEREAS</w:t>
      </w:r>
      <w:r>
        <w:rPr>
          <w:sz w:val="23"/>
          <w:szCs w:val="23"/>
        </w:rPr>
        <w:t xml:space="preserve"> municipal governments are responsible for protecting local interests, ensuring compatibility with existing planning frameworks, as well as safeguarding environmental, community and resident mental health and wellbeing; and </w:t>
      </w:r>
    </w:p>
    <w:p w14:paraId="19A40D0C" w14:textId="77777777" w:rsidR="003202BA" w:rsidRDefault="003202BA" w:rsidP="00E73885">
      <w:pPr>
        <w:pStyle w:val="Default"/>
        <w:rPr>
          <w:b/>
          <w:bCs/>
          <w:sz w:val="23"/>
          <w:szCs w:val="23"/>
        </w:rPr>
      </w:pPr>
    </w:p>
    <w:p w14:paraId="6D9CCFE3" w14:textId="45F9C269" w:rsidR="00741343" w:rsidRDefault="00E73885" w:rsidP="00E73885">
      <w:pPr>
        <w:pStyle w:val="Default"/>
        <w:rPr>
          <w:sz w:val="23"/>
          <w:szCs w:val="23"/>
        </w:rPr>
      </w:pPr>
      <w:r w:rsidRPr="00FE6193">
        <w:rPr>
          <w:b/>
          <w:bCs/>
          <w:sz w:val="23"/>
          <w:szCs w:val="23"/>
        </w:rPr>
        <w:t>WHEREAS</w:t>
      </w:r>
      <w:r>
        <w:rPr>
          <w:sz w:val="23"/>
          <w:szCs w:val="23"/>
        </w:rPr>
        <w:t xml:space="preserve"> the County of Hastings and its member municipalities are actively trying to engage with Alto through a truly meaningful consultation process to understand the impacts of both </w:t>
      </w:r>
      <w:proofErr w:type="gramStart"/>
      <w:r>
        <w:rPr>
          <w:sz w:val="23"/>
          <w:szCs w:val="23"/>
        </w:rPr>
        <w:t>high speed</w:t>
      </w:r>
      <w:proofErr w:type="gramEnd"/>
      <w:r>
        <w:rPr>
          <w:sz w:val="23"/>
          <w:szCs w:val="23"/>
        </w:rPr>
        <w:t xml:space="preserve"> rail train routes to our residents’ lands, trails and businesses; and</w:t>
      </w:r>
    </w:p>
    <w:p w14:paraId="2B703059" w14:textId="1F467901" w:rsidR="00E73885" w:rsidRDefault="00E73885" w:rsidP="00E73885">
      <w:pPr>
        <w:pStyle w:val="Default"/>
        <w:rPr>
          <w:sz w:val="23"/>
          <w:szCs w:val="23"/>
        </w:rPr>
      </w:pPr>
      <w:r>
        <w:rPr>
          <w:sz w:val="23"/>
          <w:szCs w:val="23"/>
        </w:rPr>
        <w:t xml:space="preserve"> </w:t>
      </w:r>
    </w:p>
    <w:p w14:paraId="09FB9696" w14:textId="77777777" w:rsidR="00E73885" w:rsidRDefault="00E73885" w:rsidP="00E73885">
      <w:pPr>
        <w:pStyle w:val="Default"/>
        <w:rPr>
          <w:sz w:val="23"/>
          <w:szCs w:val="23"/>
        </w:rPr>
      </w:pPr>
      <w:r w:rsidRPr="00FE6193">
        <w:rPr>
          <w:b/>
          <w:bCs/>
          <w:sz w:val="23"/>
          <w:szCs w:val="23"/>
        </w:rPr>
        <w:t>WHEREAS</w:t>
      </w:r>
      <w:r>
        <w:rPr>
          <w:sz w:val="23"/>
          <w:szCs w:val="23"/>
        </w:rPr>
        <w:t xml:space="preserve"> the County of Hastings is an eastern Ontario advocacy voice representing 14 municipalities who value and will advocate for the region’s beautiful lands that hold deep agricultural and cultural roots, and that are home to our rural and small-urban communities that will be impacted by </w:t>
      </w:r>
      <w:proofErr w:type="gramStart"/>
      <w:r>
        <w:rPr>
          <w:sz w:val="23"/>
          <w:szCs w:val="23"/>
        </w:rPr>
        <w:t>Alto;</w:t>
      </w:r>
      <w:proofErr w:type="gramEnd"/>
      <w:r>
        <w:rPr>
          <w:sz w:val="23"/>
          <w:szCs w:val="23"/>
        </w:rPr>
        <w:t xml:space="preserve"> </w:t>
      </w:r>
    </w:p>
    <w:p w14:paraId="37EA7927" w14:textId="77777777" w:rsidR="00741343" w:rsidRDefault="00741343" w:rsidP="00E73885">
      <w:pPr>
        <w:pStyle w:val="Default"/>
        <w:rPr>
          <w:sz w:val="23"/>
          <w:szCs w:val="23"/>
        </w:rPr>
      </w:pPr>
    </w:p>
    <w:p w14:paraId="13CCB137" w14:textId="0115AD3D" w:rsidR="00E73885" w:rsidRDefault="00E73885" w:rsidP="00E73885">
      <w:pPr>
        <w:pStyle w:val="Default"/>
        <w:rPr>
          <w:sz w:val="23"/>
          <w:szCs w:val="23"/>
        </w:rPr>
      </w:pPr>
      <w:r w:rsidRPr="00FE6193">
        <w:rPr>
          <w:b/>
          <w:bCs/>
          <w:sz w:val="23"/>
          <w:szCs w:val="23"/>
        </w:rPr>
        <w:t>THEREFORE</w:t>
      </w:r>
      <w:r w:rsidR="00FE6193">
        <w:rPr>
          <w:sz w:val="23"/>
          <w:szCs w:val="23"/>
        </w:rPr>
        <w:t xml:space="preserve">, </w:t>
      </w:r>
      <w:r>
        <w:rPr>
          <w:sz w:val="23"/>
          <w:szCs w:val="23"/>
        </w:rPr>
        <w:t xml:space="preserve">let it be resolved that the County of Hastings formally opposes the Alto project in its current form; and </w:t>
      </w:r>
    </w:p>
    <w:p w14:paraId="7FBD7463" w14:textId="77777777" w:rsidR="00741343" w:rsidRDefault="00741343" w:rsidP="00E73885">
      <w:pPr>
        <w:pStyle w:val="Default"/>
        <w:rPr>
          <w:sz w:val="23"/>
          <w:szCs w:val="23"/>
        </w:rPr>
      </w:pPr>
    </w:p>
    <w:p w14:paraId="4D076D67" w14:textId="0024A9B6" w:rsidR="00741343" w:rsidRDefault="00E73885" w:rsidP="00E73885">
      <w:pPr>
        <w:pStyle w:val="Default"/>
        <w:rPr>
          <w:sz w:val="23"/>
          <w:szCs w:val="23"/>
        </w:rPr>
      </w:pPr>
      <w:r w:rsidRPr="00741343">
        <w:rPr>
          <w:b/>
          <w:bCs/>
          <w:sz w:val="23"/>
          <w:szCs w:val="23"/>
        </w:rPr>
        <w:t>THAT</w:t>
      </w:r>
      <w:r>
        <w:rPr>
          <w:sz w:val="23"/>
          <w:szCs w:val="23"/>
        </w:rPr>
        <w:t xml:space="preserve"> this opposition is based on concerns related to insufficient municipal consultation, unclear rural and small-urban impacts, potential environmental effects and alignments with existing eastern Ontario planning and infrastructure priorities; and </w:t>
      </w:r>
    </w:p>
    <w:p w14:paraId="3183170A" w14:textId="77777777" w:rsidR="009F385B" w:rsidRDefault="009F385B" w:rsidP="00E73885">
      <w:pPr>
        <w:pStyle w:val="Default"/>
        <w:rPr>
          <w:sz w:val="23"/>
          <w:szCs w:val="23"/>
        </w:rPr>
      </w:pPr>
    </w:p>
    <w:p w14:paraId="5B6326FA" w14:textId="77777777" w:rsidR="009F385B" w:rsidRDefault="009F385B" w:rsidP="009F385B">
      <w:pPr>
        <w:rPr>
          <w:szCs w:val="24"/>
          <w:lang w:val="en-CA"/>
        </w:rPr>
      </w:pPr>
      <w:r w:rsidRPr="009F385B">
        <w:rPr>
          <w:b/>
          <w:bCs/>
          <w:szCs w:val="24"/>
          <w:lang w:val="en-CA"/>
        </w:rPr>
        <w:t>THAT</w:t>
      </w:r>
      <w:r w:rsidRPr="009F385B">
        <w:rPr>
          <w:szCs w:val="24"/>
          <w:lang w:val="en-CA"/>
        </w:rPr>
        <w:t xml:space="preserve"> the County of Hastings urge our member municipalities, partners, businesses and residents to share their questions and comments with Alto and federal representatives as part of the engagement process; and </w:t>
      </w:r>
    </w:p>
    <w:p w14:paraId="5B8FD5CB" w14:textId="77777777" w:rsidR="009F385B" w:rsidRPr="009F385B" w:rsidRDefault="009F385B" w:rsidP="009F385B">
      <w:pPr>
        <w:rPr>
          <w:szCs w:val="24"/>
          <w:lang w:val="en-CA"/>
        </w:rPr>
      </w:pPr>
    </w:p>
    <w:p w14:paraId="05DB3657" w14:textId="77777777" w:rsidR="009F385B" w:rsidRDefault="009F385B" w:rsidP="009F385B">
      <w:pPr>
        <w:rPr>
          <w:szCs w:val="24"/>
          <w:lang w:val="en-CA"/>
        </w:rPr>
      </w:pPr>
      <w:r w:rsidRPr="009F385B">
        <w:rPr>
          <w:b/>
          <w:bCs/>
          <w:szCs w:val="24"/>
          <w:lang w:val="en-CA"/>
        </w:rPr>
        <w:t>THAT</w:t>
      </w:r>
      <w:r w:rsidRPr="009F385B">
        <w:rPr>
          <w:szCs w:val="24"/>
          <w:lang w:val="en-CA"/>
        </w:rPr>
        <w:t xml:space="preserve"> the County of Hastings look to gather detailed information from Alto to more fulsomely understand the project and its impacts across eastern Ontario; and </w:t>
      </w:r>
    </w:p>
    <w:p w14:paraId="65233BD8" w14:textId="77777777" w:rsidR="009F385B" w:rsidRPr="009F385B" w:rsidRDefault="009F385B" w:rsidP="009F385B">
      <w:pPr>
        <w:rPr>
          <w:szCs w:val="24"/>
          <w:lang w:val="en-CA"/>
        </w:rPr>
      </w:pPr>
    </w:p>
    <w:p w14:paraId="45C06233" w14:textId="77777777" w:rsidR="009F385B" w:rsidRDefault="009F385B" w:rsidP="009F385B">
      <w:pPr>
        <w:rPr>
          <w:szCs w:val="24"/>
          <w:lang w:val="en-CA"/>
        </w:rPr>
      </w:pPr>
      <w:r w:rsidRPr="009F385B">
        <w:rPr>
          <w:b/>
          <w:bCs/>
          <w:szCs w:val="24"/>
          <w:lang w:val="en-CA"/>
        </w:rPr>
        <w:t>THAT</w:t>
      </w:r>
      <w:r w:rsidRPr="009F385B">
        <w:rPr>
          <w:szCs w:val="24"/>
          <w:lang w:val="en-CA"/>
        </w:rPr>
        <w:t xml:space="preserve"> the County of Hastings advocates that the federal government and Alto fully explore train route options along existing corridors such as via rail and or Highway 401; and </w:t>
      </w:r>
    </w:p>
    <w:p w14:paraId="234499E5" w14:textId="77777777" w:rsidR="009F385B" w:rsidRPr="009F385B" w:rsidRDefault="009F385B" w:rsidP="009F385B">
      <w:pPr>
        <w:rPr>
          <w:szCs w:val="24"/>
          <w:lang w:val="en-CA"/>
        </w:rPr>
      </w:pPr>
    </w:p>
    <w:p w14:paraId="00841A05" w14:textId="77777777" w:rsidR="009F385B" w:rsidRPr="009F385B" w:rsidRDefault="009F385B" w:rsidP="009F385B">
      <w:pPr>
        <w:rPr>
          <w:szCs w:val="24"/>
        </w:rPr>
      </w:pPr>
      <w:r w:rsidRPr="009F385B">
        <w:rPr>
          <w:b/>
          <w:bCs/>
          <w:szCs w:val="24"/>
        </w:rPr>
        <w:lastRenderedPageBreak/>
        <w:t>THAT</w:t>
      </w:r>
      <w:r w:rsidRPr="009F385B">
        <w:rPr>
          <w:szCs w:val="24"/>
        </w:rPr>
        <w:t xml:space="preserve"> a copy of this resolution be sent to the Right </w:t>
      </w:r>
      <w:proofErr w:type="spellStart"/>
      <w:r w:rsidRPr="009F385B">
        <w:rPr>
          <w:szCs w:val="24"/>
        </w:rPr>
        <w:t>Honourable</w:t>
      </w:r>
      <w:proofErr w:type="spellEnd"/>
      <w:r w:rsidRPr="009F385B">
        <w:rPr>
          <w:szCs w:val="24"/>
        </w:rPr>
        <w:t xml:space="preserve"> Mark Carney, Prime Minister of Canada, the </w:t>
      </w:r>
      <w:proofErr w:type="spellStart"/>
      <w:r w:rsidRPr="009F385B">
        <w:rPr>
          <w:szCs w:val="24"/>
        </w:rPr>
        <w:t>Honourable</w:t>
      </w:r>
      <w:proofErr w:type="spellEnd"/>
      <w:r w:rsidRPr="009F385B">
        <w:rPr>
          <w:szCs w:val="24"/>
        </w:rPr>
        <w:t xml:space="preserve"> Steve MacKinnon, Minister of Transportation, Martin Imbleau, President and CEO of Alto, Mayors and Councils of 14 Hastings County Municipalities, Premier Doug Ford, Federation of Canadian Municipalities, Rural Ontario Municipal Association, Association of Municipalities of Ontario, Eastern Ontario Wardens Caucus Members of Provincial Parliament, Eastern Ontario Wardens Caucus Members of Parliament, Ontario Federation of Agriculture, Eastern Ontario Mayors, All Eastern Ontario municipalities and Eastern Ontario First Nations partners.</w:t>
      </w:r>
    </w:p>
    <w:p w14:paraId="66E6DCF9" w14:textId="77777777" w:rsidR="009F385B" w:rsidRPr="009F385B" w:rsidRDefault="009F385B" w:rsidP="009F385B">
      <w:pPr>
        <w:rPr>
          <w:szCs w:val="24"/>
        </w:rPr>
      </w:pPr>
    </w:p>
    <w:p w14:paraId="41B82E46" w14:textId="77777777" w:rsidR="009F385B" w:rsidRPr="009F385B" w:rsidRDefault="009F385B" w:rsidP="009F385B">
      <w:pPr>
        <w:rPr>
          <w:szCs w:val="24"/>
        </w:rPr>
      </w:pPr>
      <w:r w:rsidRPr="009F385B">
        <w:rPr>
          <w:szCs w:val="24"/>
        </w:rPr>
        <w:t>Yours truly,</w:t>
      </w:r>
    </w:p>
    <w:p w14:paraId="51D4155C" w14:textId="77777777" w:rsidR="009F385B" w:rsidRPr="009F385B" w:rsidRDefault="00000000" w:rsidP="009F385B">
      <w:pPr>
        <w:rPr>
          <w:szCs w:val="24"/>
        </w:rPr>
      </w:pPr>
      <w:r>
        <w:rPr>
          <w:szCs w:val="24"/>
        </w:rPr>
        <w:pict w14:anchorId="189306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48pt;visibility:visible">
            <v:imagedata r:id="rId12" o:title=""/>
          </v:shape>
        </w:pict>
      </w:r>
    </w:p>
    <w:p w14:paraId="504453C5" w14:textId="77777777" w:rsidR="009F385B" w:rsidRPr="009F385B" w:rsidRDefault="009F385B" w:rsidP="009F385B">
      <w:pPr>
        <w:rPr>
          <w:szCs w:val="24"/>
        </w:rPr>
      </w:pPr>
      <w:r w:rsidRPr="009F385B">
        <w:rPr>
          <w:szCs w:val="24"/>
        </w:rPr>
        <w:t>Cathy Bradley, Clerk and Director of Legislative Services</w:t>
      </w:r>
    </w:p>
    <w:p w14:paraId="7AE93A8C" w14:textId="4CDA9A88" w:rsidR="000A7008" w:rsidRPr="00A66CC5" w:rsidRDefault="009F385B" w:rsidP="00467B37">
      <w:pPr>
        <w:rPr>
          <w:szCs w:val="24"/>
        </w:rPr>
      </w:pPr>
      <w:r w:rsidRPr="009F385B">
        <w:rPr>
          <w:szCs w:val="24"/>
        </w:rPr>
        <w:t>Hastings County</w:t>
      </w:r>
    </w:p>
    <w:sectPr w:rsidR="000A7008" w:rsidRPr="00A66CC5" w:rsidSect="00762C89">
      <w:headerReference w:type="default" r:id="rId13"/>
      <w:footerReference w:type="default" r:id="rId14"/>
      <w:headerReference w:type="first" r:id="rId15"/>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758A7" w14:textId="77777777" w:rsidR="00580C7D" w:rsidRDefault="00580C7D" w:rsidP="00046B61">
      <w:pPr>
        <w:spacing w:line="240" w:lineRule="auto"/>
      </w:pPr>
      <w:r>
        <w:separator/>
      </w:r>
    </w:p>
  </w:endnote>
  <w:endnote w:type="continuationSeparator" w:id="0">
    <w:p w14:paraId="3D0F350D" w14:textId="77777777" w:rsidR="00580C7D" w:rsidRDefault="00580C7D" w:rsidP="00046B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TT Smalls DemiBold">
    <w:altName w:val="Calibri"/>
    <w:panose1 w:val="00000000000000000000"/>
    <w:charset w:val="00"/>
    <w:family w:val="modern"/>
    <w:notTrueType/>
    <w:pitch w:val="variable"/>
    <w:sig w:usb0="A000022F" w:usb1="5000006B" w:usb2="00000000" w:usb3="00000000" w:csb0="00000097" w:csb1="00000000"/>
  </w:font>
  <w:font w:name="TT Smalls Light">
    <w:altName w:val="Calibri"/>
    <w:panose1 w:val="00000000000000000000"/>
    <w:charset w:val="00"/>
    <w:family w:val="modern"/>
    <w:notTrueType/>
    <w:pitch w:val="variable"/>
    <w:sig w:usb0="A000022F" w:usb1="5000006B" w:usb2="00000000" w:usb3="00000000" w:csb0="000000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B1D40" w14:textId="77777777" w:rsidR="00046B61" w:rsidRPr="00046B61" w:rsidRDefault="00046B61" w:rsidP="00046B61">
    <w:pPr>
      <w:spacing w:line="240" w:lineRule="auto"/>
      <w:jc w:val="center"/>
      <w:rPr>
        <w:rFonts w:cs="Arial"/>
        <w:i/>
        <w:sz w:val="20"/>
        <w:szCs w:val="20"/>
      </w:rPr>
    </w:pPr>
    <w:r w:rsidRPr="00046B61">
      <w:rPr>
        <w:rFonts w:cs="Arial"/>
        <w:i/>
        <w:sz w:val="20"/>
        <w:szCs w:val="20"/>
      </w:rPr>
      <w:t>SUPPORTING PEOPLE AND OUR COMMUNITIES</w:t>
    </w:r>
  </w:p>
  <w:p w14:paraId="751DCABB" w14:textId="77777777" w:rsidR="00046B61" w:rsidRDefault="00046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DCF8A" w14:textId="77777777" w:rsidR="00580C7D" w:rsidRDefault="00580C7D" w:rsidP="00046B61">
      <w:pPr>
        <w:spacing w:line="240" w:lineRule="auto"/>
      </w:pPr>
      <w:r>
        <w:separator/>
      </w:r>
    </w:p>
  </w:footnote>
  <w:footnote w:type="continuationSeparator" w:id="0">
    <w:p w14:paraId="0EEDEB14" w14:textId="77777777" w:rsidR="00580C7D" w:rsidRDefault="00580C7D" w:rsidP="00046B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9F395" w14:textId="3DB29986" w:rsidR="005162CF" w:rsidRPr="005162CF" w:rsidRDefault="005162CF" w:rsidP="00762C89">
    <w:pPr>
      <w:pStyle w:val="Header"/>
    </w:pPr>
    <w:r w:rsidRPr="005162CF">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0F02" w14:textId="23A5D37B" w:rsidR="00762C89" w:rsidRPr="00762C89" w:rsidRDefault="00000000" w:rsidP="00762C89">
    <w:pPr>
      <w:tabs>
        <w:tab w:val="center" w:pos="4680"/>
        <w:tab w:val="right" w:pos="9360"/>
      </w:tabs>
      <w:spacing w:line="240" w:lineRule="auto"/>
      <w:ind w:left="4320"/>
      <w:rPr>
        <w:rFonts w:ascii="TT Smalls DemiBold" w:hAnsi="TT Smalls DemiBold"/>
        <w:b/>
        <w:bCs/>
        <w:szCs w:val="24"/>
        <w:lang w:val="en-CA"/>
      </w:rPr>
    </w:pPr>
    <w:r>
      <w:rPr>
        <w:noProof/>
      </w:rPr>
      <w:pict w14:anchorId="7E32C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alt="Text&#10;&#10;Description automatically generated" style="position:absolute;left:0;text-align:left;margin-left:0;margin-top:11.2pt;width:150.35pt;height:78pt;z-index: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v:imagedata r:id="rId1" o:title="Text&#10;&#10;Description automatically generated"/>
          <w10:wrap anchorx="margin"/>
        </v:shape>
      </w:pict>
    </w:r>
    <w:r w:rsidR="00762C89" w:rsidRPr="00762C89">
      <w:rPr>
        <w:rFonts w:ascii="Calibri" w:hAnsi="Calibri"/>
        <w:b/>
        <w:bCs/>
        <w:noProof/>
        <w:szCs w:val="24"/>
        <w:lang w:val="en-CA"/>
      </w:rPr>
      <w:t>Office of the Warden, C.A.O. &amp; Clerk</w:t>
    </w:r>
  </w:p>
  <w:p w14:paraId="3DB498D1" w14:textId="77777777" w:rsidR="00762C89" w:rsidRPr="00762C89" w:rsidRDefault="00762C89" w:rsidP="00762C89">
    <w:pPr>
      <w:tabs>
        <w:tab w:val="center" w:pos="4680"/>
        <w:tab w:val="right" w:pos="9360"/>
      </w:tabs>
      <w:spacing w:line="240" w:lineRule="auto"/>
      <w:ind w:left="4320"/>
      <w:rPr>
        <w:rFonts w:ascii="TT Smalls DemiBold" w:hAnsi="TT Smalls DemiBold"/>
        <w:szCs w:val="24"/>
        <w:lang w:val="en-CA"/>
      </w:rPr>
    </w:pPr>
    <w:r w:rsidRPr="00762C89">
      <w:rPr>
        <w:rFonts w:ascii="TT Smalls Light" w:hAnsi="TT Smalls Light"/>
        <w:szCs w:val="24"/>
        <w:lang w:val="en-CA"/>
      </w:rPr>
      <w:t>Hastings County</w:t>
    </w:r>
  </w:p>
  <w:p w14:paraId="545762A4" w14:textId="77777777" w:rsidR="00762C89" w:rsidRPr="00762C89" w:rsidRDefault="00762C89" w:rsidP="00762C89">
    <w:pPr>
      <w:tabs>
        <w:tab w:val="center" w:pos="4680"/>
        <w:tab w:val="right" w:pos="9360"/>
      </w:tabs>
      <w:spacing w:line="240" w:lineRule="auto"/>
      <w:ind w:left="4320"/>
      <w:rPr>
        <w:rFonts w:ascii="TT Smalls Light" w:hAnsi="TT Smalls Light"/>
        <w:szCs w:val="24"/>
        <w:lang w:val="en-CA"/>
      </w:rPr>
    </w:pPr>
  </w:p>
  <w:p w14:paraId="377009D1" w14:textId="77777777" w:rsidR="00762C89" w:rsidRPr="00762C89" w:rsidRDefault="00762C89" w:rsidP="00762C89">
    <w:pPr>
      <w:tabs>
        <w:tab w:val="center" w:pos="4680"/>
        <w:tab w:val="right" w:pos="9360"/>
      </w:tabs>
      <w:spacing w:line="240" w:lineRule="auto"/>
      <w:ind w:left="4320"/>
      <w:rPr>
        <w:rFonts w:ascii="TT Smalls Light" w:hAnsi="TT Smalls Light"/>
        <w:szCs w:val="24"/>
        <w:lang w:val="en-CA"/>
      </w:rPr>
    </w:pPr>
    <w:r w:rsidRPr="00762C89">
      <w:rPr>
        <w:rFonts w:ascii="TT Smalls Light" w:hAnsi="TT Smalls Light"/>
        <w:szCs w:val="24"/>
        <w:lang w:val="en-CA"/>
      </w:rPr>
      <w:t xml:space="preserve">235 Pinnacle St. Postal Bag 4400, </w:t>
    </w:r>
  </w:p>
  <w:p w14:paraId="60356167" w14:textId="77777777" w:rsidR="00762C89" w:rsidRPr="00762C89" w:rsidRDefault="00762C89" w:rsidP="00762C89">
    <w:pPr>
      <w:tabs>
        <w:tab w:val="center" w:pos="4680"/>
        <w:tab w:val="right" w:pos="9360"/>
      </w:tabs>
      <w:spacing w:line="240" w:lineRule="auto"/>
      <w:ind w:left="4320"/>
      <w:rPr>
        <w:rFonts w:ascii="TT Smalls Light" w:hAnsi="TT Smalls Light"/>
        <w:szCs w:val="24"/>
        <w:lang w:val="en-CA"/>
      </w:rPr>
    </w:pPr>
    <w:r w:rsidRPr="00762C89">
      <w:rPr>
        <w:rFonts w:ascii="TT Smalls Light" w:hAnsi="TT Smalls Light"/>
        <w:szCs w:val="24"/>
        <w:lang w:val="en-CA"/>
      </w:rPr>
      <w:t>Belleville ON K8N 3A9</w:t>
    </w:r>
  </w:p>
  <w:p w14:paraId="7AE69B62" w14:textId="77777777" w:rsidR="00762C89" w:rsidRPr="00762C89" w:rsidRDefault="00762C89" w:rsidP="00762C89">
    <w:pPr>
      <w:tabs>
        <w:tab w:val="center" w:pos="4680"/>
        <w:tab w:val="right" w:pos="9360"/>
      </w:tabs>
      <w:spacing w:line="240" w:lineRule="auto"/>
      <w:ind w:left="5040"/>
      <w:rPr>
        <w:rFonts w:ascii="TT Smalls Light" w:hAnsi="TT Smalls Light"/>
        <w:szCs w:val="24"/>
        <w:lang w:val="en-CA"/>
      </w:rPr>
    </w:pPr>
  </w:p>
  <w:p w14:paraId="7BE3FF2D" w14:textId="77777777" w:rsidR="00762C89" w:rsidRPr="00762C89" w:rsidRDefault="00762C89" w:rsidP="00762C89">
    <w:pPr>
      <w:tabs>
        <w:tab w:val="center" w:pos="4680"/>
        <w:tab w:val="right" w:pos="9360"/>
      </w:tabs>
      <w:spacing w:line="240" w:lineRule="auto"/>
      <w:ind w:left="4320"/>
      <w:rPr>
        <w:rFonts w:ascii="TT Smalls Light" w:hAnsi="TT Smalls Light"/>
        <w:szCs w:val="24"/>
        <w:lang w:val="en-CA"/>
      </w:rPr>
    </w:pPr>
    <w:r w:rsidRPr="00762C89">
      <w:rPr>
        <w:rFonts w:ascii="TT Smalls Light" w:hAnsi="TT Smalls Light"/>
        <w:szCs w:val="24"/>
        <w:lang w:val="en-CA"/>
      </w:rPr>
      <w:t xml:space="preserve">Tel: (613) 966-1311 </w:t>
    </w:r>
  </w:p>
  <w:p w14:paraId="74C155DC" w14:textId="77777777" w:rsidR="00762C89" w:rsidRPr="00762C89" w:rsidRDefault="00762C89" w:rsidP="00762C89">
    <w:pPr>
      <w:tabs>
        <w:tab w:val="center" w:pos="4680"/>
        <w:tab w:val="right" w:pos="9360"/>
      </w:tabs>
      <w:spacing w:line="240" w:lineRule="auto"/>
      <w:ind w:left="4320"/>
      <w:rPr>
        <w:rFonts w:ascii="TT Smalls Light" w:hAnsi="TT Smalls Light"/>
        <w:szCs w:val="24"/>
        <w:lang w:val="en-CA"/>
      </w:rPr>
    </w:pPr>
    <w:r w:rsidRPr="00762C89">
      <w:rPr>
        <w:rFonts w:ascii="TT Smalls Light" w:hAnsi="TT Smalls Light"/>
        <w:szCs w:val="24"/>
        <w:lang w:val="en-CA"/>
      </w:rPr>
      <w:t>Fax: (613) 966-2574</w:t>
    </w:r>
  </w:p>
  <w:p w14:paraId="3807C425" w14:textId="77777777" w:rsidR="00762C89" w:rsidRPr="00762C89" w:rsidRDefault="00762C89" w:rsidP="00762C89">
    <w:pPr>
      <w:tabs>
        <w:tab w:val="center" w:pos="4680"/>
        <w:tab w:val="right" w:pos="9360"/>
      </w:tabs>
      <w:spacing w:line="240" w:lineRule="auto"/>
      <w:ind w:left="4320"/>
      <w:rPr>
        <w:rFonts w:ascii="TT Smalls Light" w:hAnsi="TT Smalls Light"/>
        <w:szCs w:val="24"/>
        <w:lang w:val="en-CA"/>
      </w:rPr>
    </w:pPr>
    <w:hyperlink r:id="rId2" w:history="1">
      <w:r w:rsidRPr="00762C89">
        <w:rPr>
          <w:rFonts w:ascii="TT Smalls Light" w:hAnsi="TT Smalls Light"/>
          <w:color w:val="0563C1"/>
          <w:szCs w:val="24"/>
          <w:u w:val="single"/>
          <w:lang w:val="en-CA"/>
        </w:rPr>
        <w:t>www.hastingscounty.com</w:t>
      </w:r>
    </w:hyperlink>
    <w:r w:rsidRPr="00762C89">
      <w:rPr>
        <w:rFonts w:ascii="TT Smalls Light" w:hAnsi="TT Smalls Light"/>
        <w:szCs w:val="24"/>
        <w:lang w:val="en-CA"/>
      </w:rPr>
      <w:t xml:space="preserve"> </w:t>
    </w:r>
  </w:p>
  <w:p w14:paraId="0ECA8682" w14:textId="77777777" w:rsidR="001958BF" w:rsidRDefault="001958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41E8"/>
    <w:rsid w:val="00012801"/>
    <w:rsid w:val="00016F2F"/>
    <w:rsid w:val="000341E8"/>
    <w:rsid w:val="00034C0E"/>
    <w:rsid w:val="00046B61"/>
    <w:rsid w:val="00057BAA"/>
    <w:rsid w:val="00064DB0"/>
    <w:rsid w:val="00066D72"/>
    <w:rsid w:val="00071617"/>
    <w:rsid w:val="00084455"/>
    <w:rsid w:val="0009023B"/>
    <w:rsid w:val="000A7008"/>
    <w:rsid w:val="000B0A27"/>
    <w:rsid w:val="000C54AD"/>
    <w:rsid w:val="000E7500"/>
    <w:rsid w:val="00110642"/>
    <w:rsid w:val="00120B66"/>
    <w:rsid w:val="00157BBF"/>
    <w:rsid w:val="001677E9"/>
    <w:rsid w:val="001837B1"/>
    <w:rsid w:val="001958BF"/>
    <w:rsid w:val="00211736"/>
    <w:rsid w:val="0025773C"/>
    <w:rsid w:val="00266B5A"/>
    <w:rsid w:val="00296EE4"/>
    <w:rsid w:val="002E6E72"/>
    <w:rsid w:val="002F4F57"/>
    <w:rsid w:val="003202BA"/>
    <w:rsid w:val="0032758C"/>
    <w:rsid w:val="003308B8"/>
    <w:rsid w:val="00363D1B"/>
    <w:rsid w:val="003752CA"/>
    <w:rsid w:val="00380823"/>
    <w:rsid w:val="003940E1"/>
    <w:rsid w:val="003B1145"/>
    <w:rsid w:val="003D7C41"/>
    <w:rsid w:val="003E6C33"/>
    <w:rsid w:val="003E6F9C"/>
    <w:rsid w:val="003F292D"/>
    <w:rsid w:val="003F4476"/>
    <w:rsid w:val="003F6BD7"/>
    <w:rsid w:val="004004C2"/>
    <w:rsid w:val="00404C33"/>
    <w:rsid w:val="00424698"/>
    <w:rsid w:val="00425DD0"/>
    <w:rsid w:val="004276F8"/>
    <w:rsid w:val="00430E68"/>
    <w:rsid w:val="00467B37"/>
    <w:rsid w:val="00471D93"/>
    <w:rsid w:val="00474456"/>
    <w:rsid w:val="004847CD"/>
    <w:rsid w:val="00485E81"/>
    <w:rsid w:val="004922D8"/>
    <w:rsid w:val="00492D1A"/>
    <w:rsid w:val="004A5761"/>
    <w:rsid w:val="004C274C"/>
    <w:rsid w:val="004C3E4D"/>
    <w:rsid w:val="004D2D5E"/>
    <w:rsid w:val="004E7CCB"/>
    <w:rsid w:val="005026AB"/>
    <w:rsid w:val="005068EC"/>
    <w:rsid w:val="005162CF"/>
    <w:rsid w:val="00526AD6"/>
    <w:rsid w:val="00531642"/>
    <w:rsid w:val="0053717C"/>
    <w:rsid w:val="00580C7D"/>
    <w:rsid w:val="005827D4"/>
    <w:rsid w:val="005925B6"/>
    <w:rsid w:val="00596236"/>
    <w:rsid w:val="00597DCF"/>
    <w:rsid w:val="005A53CD"/>
    <w:rsid w:val="005B518D"/>
    <w:rsid w:val="005D1C16"/>
    <w:rsid w:val="005E6256"/>
    <w:rsid w:val="005F75F0"/>
    <w:rsid w:val="00606293"/>
    <w:rsid w:val="00612723"/>
    <w:rsid w:val="00615F58"/>
    <w:rsid w:val="0066383B"/>
    <w:rsid w:val="00697458"/>
    <w:rsid w:val="006D4FB6"/>
    <w:rsid w:val="00710397"/>
    <w:rsid w:val="00741343"/>
    <w:rsid w:val="0075766C"/>
    <w:rsid w:val="00762C89"/>
    <w:rsid w:val="007633A1"/>
    <w:rsid w:val="00773163"/>
    <w:rsid w:val="007C0D3B"/>
    <w:rsid w:val="0084527A"/>
    <w:rsid w:val="00863658"/>
    <w:rsid w:val="008818CC"/>
    <w:rsid w:val="008975A9"/>
    <w:rsid w:val="008B2F7A"/>
    <w:rsid w:val="008D155B"/>
    <w:rsid w:val="00911EA3"/>
    <w:rsid w:val="0091566F"/>
    <w:rsid w:val="009173BB"/>
    <w:rsid w:val="0092004F"/>
    <w:rsid w:val="009265A8"/>
    <w:rsid w:val="009415C9"/>
    <w:rsid w:val="0097211D"/>
    <w:rsid w:val="00983304"/>
    <w:rsid w:val="0099703B"/>
    <w:rsid w:val="009C1D3F"/>
    <w:rsid w:val="009D1CD1"/>
    <w:rsid w:val="009D2F3A"/>
    <w:rsid w:val="009E5F73"/>
    <w:rsid w:val="009F092E"/>
    <w:rsid w:val="009F385B"/>
    <w:rsid w:val="00A032EB"/>
    <w:rsid w:val="00A61DF3"/>
    <w:rsid w:val="00A66CC5"/>
    <w:rsid w:val="00A73008"/>
    <w:rsid w:val="00A7445A"/>
    <w:rsid w:val="00A75EE7"/>
    <w:rsid w:val="00A76178"/>
    <w:rsid w:val="00A907DA"/>
    <w:rsid w:val="00A9667E"/>
    <w:rsid w:val="00AA2A8B"/>
    <w:rsid w:val="00AB431A"/>
    <w:rsid w:val="00AC12B8"/>
    <w:rsid w:val="00AC57B6"/>
    <w:rsid w:val="00AD262E"/>
    <w:rsid w:val="00AD5817"/>
    <w:rsid w:val="00AF483B"/>
    <w:rsid w:val="00AF78C3"/>
    <w:rsid w:val="00B142D7"/>
    <w:rsid w:val="00B1747C"/>
    <w:rsid w:val="00B479FB"/>
    <w:rsid w:val="00B6397F"/>
    <w:rsid w:val="00B70234"/>
    <w:rsid w:val="00B70D60"/>
    <w:rsid w:val="00B748BD"/>
    <w:rsid w:val="00B9191B"/>
    <w:rsid w:val="00BB4785"/>
    <w:rsid w:val="00BC3608"/>
    <w:rsid w:val="00BC5225"/>
    <w:rsid w:val="00BF6134"/>
    <w:rsid w:val="00C50BD1"/>
    <w:rsid w:val="00C53B81"/>
    <w:rsid w:val="00C7768F"/>
    <w:rsid w:val="00C92FB0"/>
    <w:rsid w:val="00CB78D6"/>
    <w:rsid w:val="00CE3620"/>
    <w:rsid w:val="00CF2498"/>
    <w:rsid w:val="00CF603D"/>
    <w:rsid w:val="00D32D9A"/>
    <w:rsid w:val="00D3683A"/>
    <w:rsid w:val="00D53732"/>
    <w:rsid w:val="00D5761D"/>
    <w:rsid w:val="00D95427"/>
    <w:rsid w:val="00D95872"/>
    <w:rsid w:val="00DA4DC2"/>
    <w:rsid w:val="00DB13AA"/>
    <w:rsid w:val="00DD2F69"/>
    <w:rsid w:val="00E03415"/>
    <w:rsid w:val="00E215EF"/>
    <w:rsid w:val="00E27871"/>
    <w:rsid w:val="00E41F76"/>
    <w:rsid w:val="00E429C6"/>
    <w:rsid w:val="00E45E78"/>
    <w:rsid w:val="00E57B2B"/>
    <w:rsid w:val="00E73885"/>
    <w:rsid w:val="00E750EA"/>
    <w:rsid w:val="00E9498F"/>
    <w:rsid w:val="00EC620F"/>
    <w:rsid w:val="00ED1A17"/>
    <w:rsid w:val="00EF2488"/>
    <w:rsid w:val="00F5625B"/>
    <w:rsid w:val="00F77317"/>
    <w:rsid w:val="00FA60E9"/>
    <w:rsid w:val="00FA6C23"/>
    <w:rsid w:val="00FD18EF"/>
    <w:rsid w:val="00FE2E58"/>
    <w:rsid w:val="00FE6193"/>
    <w:rsid w:val="00FE7D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5DF0D"/>
  <w15:chartTrackingRefBased/>
  <w15:docId w15:val="{2FBCDF4C-E7BB-4533-9F5A-47F1EDE7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B37"/>
    <w:pPr>
      <w:spacing w:line="276" w:lineRule="auto"/>
    </w:pPr>
    <w:rPr>
      <w:rFonts w:ascii="Arial" w:hAnsi="Arial"/>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41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341E8"/>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341E8"/>
    <w:rPr>
      <w:rFonts w:ascii="Tahoma" w:hAnsi="Tahoma" w:cs="Tahoma"/>
      <w:sz w:val="16"/>
      <w:szCs w:val="16"/>
    </w:rPr>
  </w:style>
  <w:style w:type="paragraph" w:styleId="NoSpacing">
    <w:name w:val="No Spacing"/>
    <w:uiPriority w:val="1"/>
    <w:qFormat/>
    <w:rsid w:val="00467B37"/>
    <w:rPr>
      <w:sz w:val="22"/>
      <w:szCs w:val="22"/>
      <w:lang w:val="en-US" w:eastAsia="en-US"/>
    </w:rPr>
  </w:style>
  <w:style w:type="character" w:styleId="Hyperlink">
    <w:name w:val="Hyperlink"/>
    <w:rsid w:val="000B0A27"/>
    <w:rPr>
      <w:color w:val="0000FF"/>
      <w:u w:val="single"/>
    </w:rPr>
  </w:style>
  <w:style w:type="paragraph" w:styleId="Header">
    <w:name w:val="header"/>
    <w:basedOn w:val="Normal"/>
    <w:link w:val="HeaderChar"/>
    <w:uiPriority w:val="99"/>
    <w:unhideWhenUsed/>
    <w:rsid w:val="00046B61"/>
    <w:pPr>
      <w:tabs>
        <w:tab w:val="center" w:pos="4680"/>
        <w:tab w:val="right" w:pos="9360"/>
      </w:tabs>
    </w:pPr>
  </w:style>
  <w:style w:type="character" w:customStyle="1" w:styleId="HeaderChar">
    <w:name w:val="Header Char"/>
    <w:link w:val="Header"/>
    <w:uiPriority w:val="99"/>
    <w:rsid w:val="00046B61"/>
    <w:rPr>
      <w:rFonts w:ascii="Arial" w:hAnsi="Arial"/>
      <w:sz w:val="24"/>
      <w:szCs w:val="22"/>
    </w:rPr>
  </w:style>
  <w:style w:type="paragraph" w:styleId="Footer">
    <w:name w:val="footer"/>
    <w:basedOn w:val="Normal"/>
    <w:link w:val="FooterChar"/>
    <w:uiPriority w:val="99"/>
    <w:unhideWhenUsed/>
    <w:rsid w:val="00046B61"/>
    <w:pPr>
      <w:tabs>
        <w:tab w:val="center" w:pos="4680"/>
        <w:tab w:val="right" w:pos="9360"/>
      </w:tabs>
    </w:pPr>
  </w:style>
  <w:style w:type="character" w:customStyle="1" w:styleId="FooterChar">
    <w:name w:val="Footer Char"/>
    <w:link w:val="Footer"/>
    <w:uiPriority w:val="99"/>
    <w:rsid w:val="00046B61"/>
    <w:rPr>
      <w:rFonts w:ascii="Arial" w:hAnsi="Arial"/>
      <w:sz w:val="24"/>
      <w:szCs w:val="22"/>
    </w:rPr>
  </w:style>
  <w:style w:type="character" w:styleId="CommentReference">
    <w:name w:val="annotation reference"/>
    <w:uiPriority w:val="99"/>
    <w:semiHidden/>
    <w:unhideWhenUsed/>
    <w:rsid w:val="00FE7D91"/>
    <w:rPr>
      <w:sz w:val="16"/>
      <w:szCs w:val="16"/>
    </w:rPr>
  </w:style>
  <w:style w:type="paragraph" w:styleId="CommentText">
    <w:name w:val="annotation text"/>
    <w:basedOn w:val="Normal"/>
    <w:link w:val="CommentTextChar"/>
    <w:uiPriority w:val="99"/>
    <w:semiHidden/>
    <w:unhideWhenUsed/>
    <w:rsid w:val="00FE7D91"/>
    <w:rPr>
      <w:sz w:val="20"/>
      <w:szCs w:val="20"/>
    </w:rPr>
  </w:style>
  <w:style w:type="character" w:customStyle="1" w:styleId="CommentTextChar">
    <w:name w:val="Comment Text Char"/>
    <w:link w:val="CommentText"/>
    <w:uiPriority w:val="99"/>
    <w:semiHidden/>
    <w:rsid w:val="00FE7D91"/>
    <w:rPr>
      <w:rFonts w:ascii="Arial" w:hAnsi="Arial"/>
    </w:rPr>
  </w:style>
  <w:style w:type="paragraph" w:styleId="CommentSubject">
    <w:name w:val="annotation subject"/>
    <w:basedOn w:val="CommentText"/>
    <w:next w:val="CommentText"/>
    <w:link w:val="CommentSubjectChar"/>
    <w:uiPriority w:val="99"/>
    <w:semiHidden/>
    <w:unhideWhenUsed/>
    <w:rsid w:val="00FE7D91"/>
    <w:rPr>
      <w:b/>
      <w:bCs/>
    </w:rPr>
  </w:style>
  <w:style w:type="character" w:customStyle="1" w:styleId="CommentSubjectChar">
    <w:name w:val="Comment Subject Char"/>
    <w:link w:val="CommentSubject"/>
    <w:uiPriority w:val="99"/>
    <w:semiHidden/>
    <w:rsid w:val="00FE7D91"/>
    <w:rPr>
      <w:rFonts w:ascii="Arial" w:hAnsi="Arial"/>
      <w:b/>
      <w:bCs/>
    </w:rPr>
  </w:style>
  <w:style w:type="character" w:styleId="UnresolvedMention">
    <w:name w:val="Unresolved Mention"/>
    <w:uiPriority w:val="99"/>
    <w:semiHidden/>
    <w:unhideWhenUsed/>
    <w:rsid w:val="00C7768F"/>
    <w:rPr>
      <w:color w:val="605E5C"/>
      <w:shd w:val="clear" w:color="auto" w:fill="E1DFDD"/>
    </w:rPr>
  </w:style>
  <w:style w:type="paragraph" w:customStyle="1" w:styleId="Default">
    <w:name w:val="Default"/>
    <w:rsid w:val="00E7388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048683">
      <w:bodyDiv w:val="1"/>
      <w:marLeft w:val="0"/>
      <w:marRight w:val="0"/>
      <w:marTop w:val="0"/>
      <w:marBottom w:val="0"/>
      <w:divBdr>
        <w:top w:val="none" w:sz="0" w:space="0" w:color="auto"/>
        <w:left w:val="none" w:sz="0" w:space="0" w:color="auto"/>
        <w:bottom w:val="none" w:sz="0" w:space="0" w:color="auto"/>
        <w:right w:val="none" w:sz="0" w:space="0" w:color="auto"/>
      </w:divBdr>
    </w:div>
    <w:div w:id="158592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hastingscounty.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c3d9bd4e-4eb0-410a-abfb-fc12e9f8d650" ContentTypeId="0x01010048CFD5B4EDE24B4A8220D13FA3C3485A39" PreviousValue="false"/>
</file>

<file path=customXml/item5.xml><?xml version="1.0" encoding="utf-8"?>
<p:properties xmlns:p="http://schemas.microsoft.com/office/2006/metadata/properties" xmlns:xsi="http://www.w3.org/2001/XMLSchema-instance" xmlns:pc="http://schemas.microsoft.com/office/infopath/2007/PartnerControls">
  <documentManagement>
    <Topic xmlns="5f3b3f74-30b1-427a-a7ed-c6dafb7f9bc1">Deny Funding</Topic>
    <Year xmlns="5f3b3f74-30b1-427a-a7ed-c6dafb7f9bc1">2026</Year>
    <TaxCatchAll xmlns="c021aa8b-5acd-4548-abfb-800ff83e7c63" xsi:nil="true"/>
    <lcf76f155ced4ddcb4097134ff3c332f xmlns="5f5eaa38-96a1-4568-8c9a-c63be0ec3548">
      <Terms xmlns="http://schemas.microsoft.com/office/infopath/2007/PartnerControls"/>
    </lcf76f155ced4ddcb4097134ff3c332f>
    <TagEventDate xmlns="http://schemas.microsoft.com/sharepoint/v3">2023-12-31T00:00:00+00:00</TagEventDate>
  </documentManagement>
</p:properties>
</file>

<file path=customXml/item6.xml><?xml version="1.0" encoding="utf-8"?>
<ct:contentTypeSchema xmlns:ct="http://schemas.microsoft.com/office/2006/metadata/contentType" xmlns:ma="http://schemas.microsoft.com/office/2006/metadata/properties/metaAttributes" ct:_="" ma:_="" ma:contentTypeName="A16 - Intergovernmental Relations" ma:contentTypeID="0x01010048CFD5B4EDE24B4A8220D13FA3C3485A3900FF515276277F7A4A962410A71F527473" ma:contentTypeVersion="21" ma:contentTypeDescription="Create a new document." ma:contentTypeScope="" ma:versionID="499396734ed8fa57a0eb3252162358d7">
  <xsd:schema xmlns:xsd="http://www.w3.org/2001/XMLSchema" xmlns:xs="http://www.w3.org/2001/XMLSchema" xmlns:p="http://schemas.microsoft.com/office/2006/metadata/properties" xmlns:ns1="http://schemas.microsoft.com/sharepoint/v3" xmlns:ns2="5f3b3f74-30b1-427a-a7ed-c6dafb7f9bc1" xmlns:ns3="5f5eaa38-96a1-4568-8c9a-c63be0ec3548" xmlns:ns4="c021aa8b-5acd-4548-abfb-800ff83e7c63" targetNamespace="http://schemas.microsoft.com/office/2006/metadata/properties" ma:root="true" ma:fieldsID="3f91d306f6cd4fb99b9b179a5e429b22" ns1:_="" ns2:_="" ns3:_="" ns4:_="">
    <xsd:import namespace="http://schemas.microsoft.com/sharepoint/v3"/>
    <xsd:import namespace="5f3b3f74-30b1-427a-a7ed-c6dafb7f9bc1"/>
    <xsd:import namespace="5f5eaa38-96a1-4568-8c9a-c63be0ec3548"/>
    <xsd:import namespace="c021aa8b-5acd-4548-abfb-800ff83e7c63"/>
    <xsd:element name="properties">
      <xsd:complexType>
        <xsd:sequence>
          <xsd:element name="documentManagement">
            <xsd:complexType>
              <xsd:all>
                <xsd:element ref="ns2:Year"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2:Topic" minOccurs="0"/>
                <xsd:element ref="ns3:MediaServiceSearchProperties" minOccurs="0"/>
                <xsd:element ref="ns1:TagEventDate" minOccurs="0"/>
                <xsd:element ref="ns3:MediaServiceGenerationTime" minOccurs="0"/>
                <xsd:element ref="ns3:MediaServiceEventHashCode" minOccurs="0"/>
                <xsd:element ref="ns3:lcf76f155ced4ddcb4097134ff3c332f" minOccurs="0"/>
                <xsd:element ref="ns4: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gEventDate" ma:index="17" nillable="true" ma:displayName="Label Event Date"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f3b3f74-30b1-427a-a7ed-c6dafb7f9bc1" elementFormDefault="qualified">
    <xsd:import namespace="http://schemas.microsoft.com/office/2006/documentManagement/types"/>
    <xsd:import namespace="http://schemas.microsoft.com/office/infopath/2007/PartnerControls"/>
    <xsd:element name="Year" ma:index="9" nillable="true" ma:displayName="Year" ma:indexed="true" ma:internalName="Year" ma:readOnly="false">
      <xsd:simpleType>
        <xsd:restriction base="dms:Text">
          <xsd:maxLength value="255"/>
        </xsd:restriction>
      </xsd:simpleType>
    </xsd:element>
    <xsd:element name="Topic" ma:index="15" nillable="true" ma:displayName="Topic" ma:indexed="true" ma:internalName="Topic"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5eaa38-96a1-4568-8c9a-c63be0ec354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9bd4e-4eb0-410a-abfb-fc12e9f8d650"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1aa8b-5acd-4548-abfb-800ff83e7c6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fccf19-cb2b-4d21-ba69-df46db4a3e5c}" ma:internalName="TaxCatchAll" ma:showField="CatchAllData" ma:web="c021aa8b-5acd-4548-abfb-800ff83e7c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4C785-9AED-4B11-9A05-DE011AF7DBCB}">
  <ds:schemaRefs>
    <ds:schemaRef ds:uri="http://schemas.microsoft.com/sharepoint/v3/contenttype/forms"/>
  </ds:schemaRefs>
</ds:datastoreItem>
</file>

<file path=customXml/itemProps2.xml><?xml version="1.0" encoding="utf-8"?>
<ds:datastoreItem xmlns:ds="http://schemas.openxmlformats.org/officeDocument/2006/customXml" ds:itemID="{0510FD61-19BF-4EB6-9906-BC2EAE4FF9CE}">
  <ds:schemaRefs>
    <ds:schemaRef ds:uri="http://schemas.openxmlformats.org/officeDocument/2006/bibliography"/>
  </ds:schemaRefs>
</ds:datastoreItem>
</file>

<file path=customXml/itemProps3.xml><?xml version="1.0" encoding="utf-8"?>
<ds:datastoreItem xmlns:ds="http://schemas.openxmlformats.org/officeDocument/2006/customXml" ds:itemID="{7F627F5F-6DB8-409A-AEA2-A0DF33C69EB6}">
  <ds:schemaRefs>
    <ds:schemaRef ds:uri="http://schemas.microsoft.com/office/2006/metadata/longProperties"/>
  </ds:schemaRefs>
</ds:datastoreItem>
</file>

<file path=customXml/itemProps4.xml><?xml version="1.0" encoding="utf-8"?>
<ds:datastoreItem xmlns:ds="http://schemas.openxmlformats.org/officeDocument/2006/customXml" ds:itemID="{3D6FB955-DD72-4805-9A5C-D465C582E050}">
  <ds:schemaRefs>
    <ds:schemaRef ds:uri="Microsoft.SharePoint.Taxonomy.ContentTypeSync"/>
  </ds:schemaRefs>
</ds:datastoreItem>
</file>

<file path=customXml/itemProps5.xml><?xml version="1.0" encoding="utf-8"?>
<ds:datastoreItem xmlns:ds="http://schemas.openxmlformats.org/officeDocument/2006/customXml" ds:itemID="{E094B017-A1C7-41C4-9E45-D640FC7DF4BB}">
  <ds:schemaRefs>
    <ds:schemaRef ds:uri="http://schemas.microsoft.com/office/2006/metadata/properties"/>
    <ds:schemaRef ds:uri="http://schemas.microsoft.com/office/infopath/2007/PartnerControls"/>
    <ds:schemaRef ds:uri="5f3b3f74-30b1-427a-a7ed-c6dafb7f9bc1"/>
    <ds:schemaRef ds:uri="c021aa8b-5acd-4548-abfb-800ff83e7c63"/>
    <ds:schemaRef ds:uri="5f5eaa38-96a1-4568-8c9a-c63be0ec3548"/>
    <ds:schemaRef ds:uri="http://schemas.microsoft.com/sharepoint/v3"/>
  </ds:schemaRefs>
</ds:datastoreItem>
</file>

<file path=customXml/itemProps6.xml><?xml version="1.0" encoding="utf-8"?>
<ds:datastoreItem xmlns:ds="http://schemas.openxmlformats.org/officeDocument/2006/customXml" ds:itemID="{09F29C9A-62F2-40E8-B321-3485CA3EF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3b3f74-30b1-427a-a7ed-c6dafb7f9bc1"/>
    <ds:schemaRef ds:uri="5f5eaa38-96a1-4568-8c9a-c63be0ec3548"/>
    <ds:schemaRef ds:uri="c021aa8b-5acd-4548-abfb-800ff83e7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647</Words>
  <Characters>3921</Characters>
  <Application>Microsoft Office Word</Application>
  <DocSecurity>0</DocSecurity>
  <Lines>103</Lines>
  <Paragraphs>45</Paragraphs>
  <ScaleCrop>false</ScaleCrop>
  <HeadingPairs>
    <vt:vector size="2" baseType="variant">
      <vt:variant>
        <vt:lpstr>Title</vt:lpstr>
      </vt:variant>
      <vt:variant>
        <vt:i4>1</vt:i4>
      </vt:variant>
    </vt:vector>
  </HeadingPairs>
  <TitlesOfParts>
    <vt:vector size="1" baseType="lpstr">
      <vt:lpstr/>
    </vt:vector>
  </TitlesOfParts>
  <Company>County of Hastings</Company>
  <LinksUpToDate>false</LinksUpToDate>
  <CharactersWithSpaces>4523</CharactersWithSpaces>
  <SharedDoc>false</SharedDoc>
  <HLinks>
    <vt:vector size="6" baseType="variant">
      <vt:variant>
        <vt:i4>7340113</vt:i4>
      </vt:variant>
      <vt:variant>
        <vt:i4>0</vt:i4>
      </vt:variant>
      <vt:variant>
        <vt:i4>0</vt:i4>
      </vt:variant>
      <vt:variant>
        <vt:i4>5</vt:i4>
      </vt:variant>
      <vt:variant>
        <vt:lpwstr>mailto:connie.reid@ceo.ymca.ca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cassibok</dc:creator>
  <cp:keywords/>
  <dc:description/>
  <cp:lastModifiedBy>Christopher, Sharon</cp:lastModifiedBy>
  <cp:revision>43</cp:revision>
  <cp:lastPrinted>2019-04-08T15:01:00Z</cp:lastPrinted>
  <dcterms:created xsi:type="dcterms:W3CDTF">2026-03-25T19:07:00Z</dcterms:created>
  <dcterms:modified xsi:type="dcterms:W3CDTF">2026-04-08T18:36:00Z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Goodwin, Allison</vt:lpwstr>
  </property>
  <property fmtid="{D5CDD505-2E9C-101B-9397-08002B2CF9AE}" pid="3" name="Order">
    <vt:lpwstr>100.000000000000</vt:lpwstr>
  </property>
  <property fmtid="{D5CDD505-2E9C-101B-9397-08002B2CF9AE}" pid="4" name="_ExtendedDescription">
    <vt:lpwstr/>
  </property>
  <property fmtid="{D5CDD505-2E9C-101B-9397-08002B2CF9AE}" pid="5" name="CalendarYearEndDate">
    <vt:lpwstr>2023-12-31T00:00:00Z</vt:lpwstr>
  </property>
  <property fmtid="{D5CDD505-2E9C-101B-9397-08002B2CF9AE}" pid="6" name="display_urn:schemas-microsoft-com:office:office#Author">
    <vt:lpwstr>Goodwin, Allison</vt:lpwstr>
  </property>
  <property fmtid="{D5CDD505-2E9C-101B-9397-08002B2CF9AE}" pid="7" name="Label">
    <vt:lpwstr/>
  </property>
  <property fmtid="{D5CDD505-2E9C-101B-9397-08002B2CF9AE}" pid="8" name="TagEventDate">
    <vt:lpwstr>2023-12-31T00:00:00Z</vt:lpwstr>
  </property>
  <property fmtid="{D5CDD505-2E9C-101B-9397-08002B2CF9AE}" pid="9" name="MediaServiceImageTags">
    <vt:lpwstr/>
  </property>
  <property fmtid="{D5CDD505-2E9C-101B-9397-08002B2CF9AE}" pid="10" name="ContentTypeId">
    <vt:lpwstr>0x01010048CFD5B4EDE24B4A8220D13FA3C3485A3900FF515276277F7A4A962410A71F527473</vt:lpwstr>
  </property>
</Properties>
</file>