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172" w:rsidRPr="00FC15FD" w:rsidRDefault="00E47172" w:rsidP="00E47172">
      <w:pPr>
        <w:jc w:val="center"/>
        <w:rPr>
          <w:b/>
          <w:lang w:val="en-US"/>
        </w:rPr>
      </w:pPr>
      <w:r w:rsidRPr="00FC15FD">
        <w:rPr>
          <w:b/>
          <w:lang w:val="en-US"/>
        </w:rPr>
        <w:t>THE CORPORATION OF THE TOWN OF DEEP RIVER</w:t>
      </w:r>
    </w:p>
    <w:p w:rsidR="00E47172" w:rsidRPr="00FC15FD" w:rsidRDefault="00E47172">
      <w:pPr>
        <w:rPr>
          <w:b/>
          <w:lang w:val="en-US"/>
        </w:rPr>
      </w:pPr>
    </w:p>
    <w:p w:rsidR="00E47172" w:rsidRPr="00FC15FD" w:rsidRDefault="002D4DF7" w:rsidP="00E47172">
      <w:pPr>
        <w:jc w:val="center"/>
        <w:rPr>
          <w:b/>
          <w:lang w:val="en-US"/>
        </w:rPr>
      </w:pPr>
      <w:r>
        <w:rPr>
          <w:b/>
          <w:lang w:val="en-US"/>
        </w:rPr>
        <w:t>By-l</w:t>
      </w:r>
      <w:r w:rsidR="000870DC" w:rsidRPr="00FC15FD">
        <w:rPr>
          <w:b/>
          <w:lang w:val="en-US"/>
        </w:rPr>
        <w:t xml:space="preserve">aw No. </w:t>
      </w:r>
      <w:r w:rsidR="0086087C">
        <w:rPr>
          <w:b/>
          <w:lang w:val="en-US"/>
        </w:rPr>
        <w:t>0</w:t>
      </w:r>
      <w:r w:rsidR="005A4604">
        <w:rPr>
          <w:b/>
          <w:lang w:val="en-US"/>
        </w:rPr>
        <w:t>2</w:t>
      </w:r>
      <w:r w:rsidR="00E47172" w:rsidRPr="00FC15FD">
        <w:rPr>
          <w:b/>
          <w:lang w:val="en-US"/>
        </w:rPr>
        <w:t>-201</w:t>
      </w:r>
      <w:r w:rsidR="0086087C">
        <w:rPr>
          <w:b/>
          <w:lang w:val="en-US"/>
        </w:rPr>
        <w:t>2</w:t>
      </w:r>
    </w:p>
    <w:p w:rsidR="00E47172" w:rsidRPr="00FC15FD" w:rsidRDefault="00E47172">
      <w:pPr>
        <w:rPr>
          <w:b/>
          <w:lang w:val="en-US"/>
        </w:rPr>
      </w:pPr>
    </w:p>
    <w:p w:rsidR="005A4604" w:rsidRDefault="00491CEC" w:rsidP="00E47172">
      <w:pPr>
        <w:jc w:val="center"/>
        <w:rPr>
          <w:b/>
          <w:lang w:val="en-US"/>
        </w:rPr>
      </w:pPr>
      <w:r w:rsidRPr="00FC15FD">
        <w:rPr>
          <w:b/>
          <w:lang w:val="en-US"/>
        </w:rPr>
        <w:t>A b</w:t>
      </w:r>
      <w:r w:rsidR="00E47172" w:rsidRPr="00FC15FD">
        <w:rPr>
          <w:b/>
          <w:lang w:val="en-US"/>
        </w:rPr>
        <w:t xml:space="preserve">y-law to </w:t>
      </w:r>
      <w:r w:rsidR="005A4604">
        <w:rPr>
          <w:b/>
          <w:lang w:val="en-US"/>
        </w:rPr>
        <w:t>amend By-law number 6-88 to adopt a</w:t>
      </w:r>
    </w:p>
    <w:p w:rsidR="00AC64F6" w:rsidRDefault="005A4604" w:rsidP="00E47172">
      <w:pPr>
        <w:jc w:val="center"/>
        <w:rPr>
          <w:b/>
          <w:lang w:val="en-US"/>
        </w:rPr>
      </w:pPr>
      <w:proofErr w:type="gramStart"/>
      <w:r>
        <w:rPr>
          <w:b/>
          <w:lang w:val="en-US"/>
        </w:rPr>
        <w:t>revised</w:t>
      </w:r>
      <w:proofErr w:type="gramEnd"/>
      <w:r>
        <w:rPr>
          <w:b/>
          <w:lang w:val="en-US"/>
        </w:rPr>
        <w:t xml:space="preserve"> statement of policy with respect to the Annual Budget Procedure</w:t>
      </w:r>
    </w:p>
    <w:p w:rsidR="00E47172" w:rsidRDefault="00E47172">
      <w:pPr>
        <w:rPr>
          <w:lang w:val="en-US"/>
        </w:rPr>
      </w:pPr>
    </w:p>
    <w:p w:rsidR="00E47172" w:rsidRDefault="00E47172">
      <w:pPr>
        <w:rPr>
          <w:lang w:val="en-US"/>
        </w:rPr>
      </w:pPr>
    </w:p>
    <w:p w:rsidR="005A4604" w:rsidRDefault="00AC64F6" w:rsidP="00491CEC">
      <w:pPr>
        <w:jc w:val="both"/>
        <w:rPr>
          <w:lang w:val="en-US"/>
        </w:rPr>
      </w:pPr>
      <w:r>
        <w:rPr>
          <w:b/>
          <w:lang w:val="en-US"/>
        </w:rPr>
        <w:t xml:space="preserve">WHEREAS </w:t>
      </w:r>
      <w:r w:rsidR="005A4604">
        <w:rPr>
          <w:lang w:val="en-US"/>
        </w:rPr>
        <w:t>under the Municipal Act, RSO 2001, Chapter 25, Section 248, the Council of a municipality may pass a comprehensive general by-law that consolidates and includes the provisions of any by-law previously passed by the council;</w:t>
      </w:r>
    </w:p>
    <w:p w:rsidR="005A4604" w:rsidRDefault="005A4604" w:rsidP="00491CEC">
      <w:pPr>
        <w:jc w:val="both"/>
        <w:rPr>
          <w:lang w:val="en-US"/>
        </w:rPr>
      </w:pPr>
    </w:p>
    <w:p w:rsidR="005A4604" w:rsidRDefault="005A4604" w:rsidP="00491CEC">
      <w:pPr>
        <w:jc w:val="both"/>
        <w:rPr>
          <w:lang w:val="en-US"/>
        </w:rPr>
      </w:pPr>
      <w:r w:rsidRPr="005A4604">
        <w:rPr>
          <w:b/>
          <w:lang w:val="en-US"/>
        </w:rPr>
        <w:t>AND WHEREAS</w:t>
      </w:r>
      <w:r>
        <w:rPr>
          <w:lang w:val="en-US"/>
        </w:rPr>
        <w:t xml:space="preserve"> on the 4</w:t>
      </w:r>
      <w:r w:rsidRPr="005A4604">
        <w:rPr>
          <w:vertAlign w:val="superscript"/>
          <w:lang w:val="en-US"/>
        </w:rPr>
        <w:t>th</w:t>
      </w:r>
      <w:r>
        <w:rPr>
          <w:lang w:val="en-US"/>
        </w:rPr>
        <w:t xml:space="preserve"> day of May, 1988, Council passed By-law number 6-88 to provide for a policy manual;</w:t>
      </w:r>
    </w:p>
    <w:p w:rsidR="005A4604" w:rsidRDefault="005A4604" w:rsidP="00491CEC">
      <w:pPr>
        <w:jc w:val="both"/>
        <w:rPr>
          <w:lang w:val="en-US"/>
        </w:rPr>
      </w:pPr>
    </w:p>
    <w:p w:rsidR="005A4604" w:rsidRDefault="005A4604" w:rsidP="00491CEC">
      <w:pPr>
        <w:jc w:val="both"/>
        <w:rPr>
          <w:lang w:val="en-US"/>
        </w:rPr>
      </w:pPr>
      <w:r w:rsidRPr="005A4604">
        <w:rPr>
          <w:b/>
          <w:lang w:val="en-US"/>
        </w:rPr>
        <w:t>AND WHEREAS</w:t>
      </w:r>
      <w:r>
        <w:rPr>
          <w:lang w:val="en-US"/>
        </w:rPr>
        <w:t xml:space="preserve"> Council now deems it appropriate to amend By-law 6-88 to adopt a revised statement of policy;</w:t>
      </w:r>
    </w:p>
    <w:p w:rsidR="005A4604" w:rsidRDefault="005A4604" w:rsidP="00491CEC">
      <w:pPr>
        <w:jc w:val="both"/>
        <w:rPr>
          <w:lang w:val="en-US"/>
        </w:rPr>
      </w:pPr>
    </w:p>
    <w:p w:rsidR="00A67314" w:rsidRDefault="00A67314" w:rsidP="00A67314">
      <w:pPr>
        <w:jc w:val="both"/>
        <w:rPr>
          <w:lang w:val="en-US"/>
        </w:rPr>
      </w:pPr>
      <w:r w:rsidRPr="00A67314">
        <w:rPr>
          <w:b/>
          <w:lang w:val="en-US"/>
        </w:rPr>
        <w:t>NOW THEREFORE BE IT RESOLVED THAT</w:t>
      </w:r>
      <w:r>
        <w:rPr>
          <w:lang w:val="en-US"/>
        </w:rPr>
        <w:t xml:space="preserve"> the Council of the Corporation of the Town of Deep River enacts as follows:</w:t>
      </w:r>
    </w:p>
    <w:p w:rsidR="00E47172" w:rsidRDefault="00E47172">
      <w:pPr>
        <w:rPr>
          <w:lang w:val="en-US"/>
        </w:rPr>
      </w:pPr>
    </w:p>
    <w:p w:rsidR="00AC64F6" w:rsidRDefault="00A67314" w:rsidP="00CE3271">
      <w:pPr>
        <w:ind w:left="720" w:hanging="720"/>
        <w:jc w:val="both"/>
        <w:rPr>
          <w:lang w:val="en-US"/>
        </w:rPr>
      </w:pPr>
      <w:r>
        <w:rPr>
          <w:lang w:val="en-US"/>
        </w:rPr>
        <w:t>1.</w:t>
      </w:r>
      <w:r>
        <w:rPr>
          <w:lang w:val="en-US"/>
        </w:rPr>
        <w:tab/>
      </w:r>
      <w:r w:rsidR="005A4604">
        <w:rPr>
          <w:lang w:val="en-US"/>
        </w:rPr>
        <w:t>By-law number 6-88 is hereby amended by deleting from Schedule “A” thereto the statement of policy numbered F05-1 and entitled “Annual Budget Procedure”, and replacing it with the statement of policy numbered and entitled the same which is attached to this By-law as Schedule “A”.</w:t>
      </w:r>
    </w:p>
    <w:p w:rsidR="00A67314" w:rsidRDefault="00A67314" w:rsidP="00CE3271">
      <w:pPr>
        <w:ind w:left="720" w:hanging="720"/>
        <w:jc w:val="both"/>
        <w:rPr>
          <w:lang w:val="en-US"/>
        </w:rPr>
      </w:pPr>
    </w:p>
    <w:p w:rsidR="00AC64F6" w:rsidRDefault="00AC64F6" w:rsidP="00CE3271">
      <w:pPr>
        <w:ind w:left="720" w:hanging="720"/>
        <w:jc w:val="both"/>
        <w:rPr>
          <w:lang w:val="en-US"/>
        </w:rPr>
      </w:pPr>
      <w:r>
        <w:rPr>
          <w:lang w:val="en-US"/>
        </w:rPr>
        <w:t>2.</w:t>
      </w:r>
      <w:r>
        <w:rPr>
          <w:lang w:val="en-US"/>
        </w:rPr>
        <w:tab/>
      </w:r>
      <w:r w:rsidR="005A4604">
        <w:rPr>
          <w:lang w:val="en-US"/>
        </w:rPr>
        <w:t>That By-law 33-2006 is hereby repealed.</w:t>
      </w:r>
    </w:p>
    <w:p w:rsidR="00AC64F6" w:rsidRDefault="00AC64F6" w:rsidP="00CE3271">
      <w:pPr>
        <w:ind w:left="720" w:hanging="720"/>
        <w:jc w:val="both"/>
        <w:rPr>
          <w:lang w:val="en-US"/>
        </w:rPr>
      </w:pPr>
    </w:p>
    <w:p w:rsidR="00CE3271" w:rsidRDefault="00AC64F6" w:rsidP="000870DC">
      <w:pPr>
        <w:ind w:left="720" w:hanging="720"/>
        <w:jc w:val="both"/>
        <w:rPr>
          <w:lang w:val="en-US"/>
        </w:rPr>
      </w:pPr>
      <w:r>
        <w:rPr>
          <w:lang w:val="en-US"/>
        </w:rPr>
        <w:t>3.</w:t>
      </w:r>
      <w:r>
        <w:rPr>
          <w:lang w:val="en-US"/>
        </w:rPr>
        <w:tab/>
      </w:r>
      <w:r w:rsidR="00234AF3">
        <w:rPr>
          <w:lang w:val="en-US"/>
        </w:rPr>
        <w:t>This by-law comes into force upon passing of the Council of the Corporation of the Town of Deep River.</w:t>
      </w:r>
    </w:p>
    <w:p w:rsidR="00CE3271" w:rsidRDefault="00CE3271">
      <w:pPr>
        <w:rPr>
          <w:lang w:val="en-US"/>
        </w:rPr>
      </w:pPr>
    </w:p>
    <w:p w:rsidR="00CE3271" w:rsidRDefault="00CE3271">
      <w:pPr>
        <w:rPr>
          <w:lang w:val="en-US"/>
        </w:rPr>
      </w:pPr>
    </w:p>
    <w:p w:rsidR="00FC15FD" w:rsidRDefault="00FC15FD" w:rsidP="00FC15FD">
      <w:pPr>
        <w:numPr>
          <w:ilvl w:val="12"/>
          <w:numId w:val="0"/>
        </w:numPr>
        <w:jc w:val="both"/>
        <w:rPr>
          <w:szCs w:val="24"/>
        </w:rPr>
      </w:pPr>
      <w:r w:rsidRPr="00853A9D">
        <w:rPr>
          <w:szCs w:val="24"/>
        </w:rPr>
        <w:t xml:space="preserve">READ </w:t>
      </w:r>
      <w:r>
        <w:rPr>
          <w:szCs w:val="24"/>
        </w:rPr>
        <w:t xml:space="preserve">AND PASSED THIS </w:t>
      </w:r>
      <w:r w:rsidR="00AC64F6">
        <w:rPr>
          <w:szCs w:val="24"/>
        </w:rPr>
        <w:t>1</w:t>
      </w:r>
      <w:r w:rsidR="00D269CC">
        <w:rPr>
          <w:szCs w:val="24"/>
        </w:rPr>
        <w:t>2</w:t>
      </w:r>
      <w:r w:rsidR="00AC64F6" w:rsidRPr="00AC64F6">
        <w:rPr>
          <w:szCs w:val="24"/>
          <w:vertAlign w:val="superscript"/>
        </w:rPr>
        <w:t>th</w:t>
      </w:r>
      <w:r w:rsidR="00AC64F6">
        <w:rPr>
          <w:szCs w:val="24"/>
        </w:rPr>
        <w:t xml:space="preserve"> </w:t>
      </w:r>
      <w:r>
        <w:rPr>
          <w:szCs w:val="24"/>
        </w:rPr>
        <w:t xml:space="preserve">DAY OF </w:t>
      </w:r>
      <w:r w:rsidR="00D269CC">
        <w:rPr>
          <w:szCs w:val="24"/>
        </w:rPr>
        <w:t>JANUARY, 2012</w:t>
      </w:r>
      <w:r>
        <w:rPr>
          <w:szCs w:val="24"/>
        </w:rPr>
        <w:t>.</w:t>
      </w:r>
    </w:p>
    <w:p w:rsidR="00FC15FD" w:rsidRDefault="00FC15FD">
      <w:pPr>
        <w:rPr>
          <w:lang w:val="en-US"/>
        </w:rPr>
      </w:pPr>
    </w:p>
    <w:p w:rsidR="000870DC" w:rsidRDefault="000870DC" w:rsidP="00234AF3">
      <w:pPr>
        <w:numPr>
          <w:ilvl w:val="12"/>
          <w:numId w:val="0"/>
        </w:numPr>
        <w:rPr>
          <w:szCs w:val="24"/>
        </w:rPr>
      </w:pPr>
    </w:p>
    <w:p w:rsidR="00E92FFA" w:rsidRDefault="00E92FFA" w:rsidP="00234AF3">
      <w:pPr>
        <w:numPr>
          <w:ilvl w:val="12"/>
          <w:numId w:val="0"/>
        </w:numPr>
        <w:rPr>
          <w:szCs w:val="24"/>
        </w:rPr>
      </w:pPr>
    </w:p>
    <w:p w:rsidR="00CE3271" w:rsidRDefault="00CE3271">
      <w:pPr>
        <w:rPr>
          <w:lang w:val="en-US"/>
        </w:rPr>
      </w:pPr>
    </w:p>
    <w:tbl>
      <w:tblPr>
        <w:tblStyle w:val="TableGrid"/>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19"/>
        <w:gridCol w:w="1134"/>
        <w:gridCol w:w="4360"/>
      </w:tblGrid>
      <w:tr w:rsidR="00234AF3" w:rsidTr="00234AF3">
        <w:tc>
          <w:tcPr>
            <w:tcW w:w="4219" w:type="dxa"/>
            <w:tcBorders>
              <w:bottom w:val="single" w:sz="4" w:space="0" w:color="auto"/>
            </w:tcBorders>
          </w:tcPr>
          <w:p w:rsidR="00234AF3" w:rsidRDefault="00234AF3" w:rsidP="00234AF3">
            <w:pPr>
              <w:jc w:val="both"/>
              <w:rPr>
                <w:lang w:val="en-US"/>
              </w:rPr>
            </w:pPr>
          </w:p>
        </w:tc>
        <w:tc>
          <w:tcPr>
            <w:tcW w:w="1134" w:type="dxa"/>
          </w:tcPr>
          <w:p w:rsidR="00234AF3" w:rsidRDefault="00234AF3" w:rsidP="00234AF3">
            <w:pPr>
              <w:jc w:val="both"/>
              <w:rPr>
                <w:lang w:val="en-US"/>
              </w:rPr>
            </w:pPr>
          </w:p>
        </w:tc>
        <w:tc>
          <w:tcPr>
            <w:tcW w:w="4218" w:type="dxa"/>
            <w:tcBorders>
              <w:bottom w:val="single" w:sz="4" w:space="0" w:color="auto"/>
            </w:tcBorders>
          </w:tcPr>
          <w:p w:rsidR="00234AF3" w:rsidRDefault="00234AF3" w:rsidP="00234AF3">
            <w:pPr>
              <w:jc w:val="both"/>
              <w:rPr>
                <w:lang w:val="en-US"/>
              </w:rPr>
            </w:pPr>
          </w:p>
        </w:tc>
      </w:tr>
      <w:tr w:rsidR="00234AF3" w:rsidTr="00234AF3">
        <w:tc>
          <w:tcPr>
            <w:tcW w:w="4219" w:type="dxa"/>
            <w:tcBorders>
              <w:top w:val="single" w:sz="4" w:space="0" w:color="auto"/>
            </w:tcBorders>
          </w:tcPr>
          <w:p w:rsidR="00234AF3" w:rsidRDefault="00234AF3" w:rsidP="00234AF3">
            <w:pPr>
              <w:jc w:val="both"/>
              <w:rPr>
                <w:lang w:val="en-US"/>
              </w:rPr>
            </w:pPr>
            <w:r>
              <w:rPr>
                <w:lang w:val="en-US"/>
              </w:rPr>
              <w:t>Mayor</w:t>
            </w:r>
          </w:p>
        </w:tc>
        <w:tc>
          <w:tcPr>
            <w:tcW w:w="1134" w:type="dxa"/>
          </w:tcPr>
          <w:p w:rsidR="00234AF3" w:rsidRDefault="00234AF3" w:rsidP="00234AF3">
            <w:pPr>
              <w:jc w:val="both"/>
              <w:rPr>
                <w:lang w:val="en-US"/>
              </w:rPr>
            </w:pPr>
          </w:p>
        </w:tc>
        <w:tc>
          <w:tcPr>
            <w:tcW w:w="4360" w:type="dxa"/>
            <w:tcBorders>
              <w:top w:val="single" w:sz="4" w:space="0" w:color="auto"/>
            </w:tcBorders>
          </w:tcPr>
          <w:p w:rsidR="00234AF3" w:rsidRDefault="00234AF3" w:rsidP="00234AF3">
            <w:pPr>
              <w:jc w:val="both"/>
              <w:rPr>
                <w:lang w:val="en-US"/>
              </w:rPr>
            </w:pPr>
            <w:r>
              <w:rPr>
                <w:lang w:val="en-US"/>
              </w:rPr>
              <w:t>Chief Administrative Officer/Clerk</w:t>
            </w:r>
          </w:p>
        </w:tc>
      </w:tr>
    </w:tbl>
    <w:p w:rsidR="00AC64F6" w:rsidRDefault="00AC64F6">
      <w:pPr>
        <w:rPr>
          <w:lang w:val="en-US"/>
        </w:rPr>
      </w:pPr>
    </w:p>
    <w:p w:rsidR="00887D5A" w:rsidRDefault="00887D5A">
      <w:pPr>
        <w:rPr>
          <w:lang w:val="en-US"/>
        </w:rPr>
      </w:pPr>
    </w:p>
    <w:p w:rsidR="00E92FFA" w:rsidRDefault="00E92FFA">
      <w:pPr>
        <w:rPr>
          <w:lang w:val="en-US"/>
        </w:rPr>
      </w:pPr>
      <w:r>
        <w:rPr>
          <w:lang w:val="en-US"/>
        </w:rPr>
        <w:br w:type="page"/>
      </w:r>
    </w:p>
    <w:p w:rsidR="00A67314" w:rsidRPr="0086087C" w:rsidRDefault="003621A8" w:rsidP="003621A8">
      <w:pPr>
        <w:tabs>
          <w:tab w:val="left" w:pos="0"/>
          <w:tab w:val="right" w:pos="2115"/>
        </w:tabs>
        <w:jc w:val="center"/>
        <w:rPr>
          <w:b/>
          <w:lang w:val="en-US"/>
        </w:rPr>
      </w:pPr>
      <w:r w:rsidRPr="0086087C">
        <w:rPr>
          <w:b/>
          <w:lang w:val="en-US"/>
        </w:rPr>
        <w:lastRenderedPageBreak/>
        <w:t xml:space="preserve">Schedule “A” to By-law </w:t>
      </w:r>
      <w:r w:rsidR="0086087C" w:rsidRPr="0086087C">
        <w:rPr>
          <w:b/>
          <w:lang w:val="en-US"/>
        </w:rPr>
        <w:t>0</w:t>
      </w:r>
      <w:r w:rsidR="005A4604">
        <w:rPr>
          <w:b/>
          <w:lang w:val="en-US"/>
        </w:rPr>
        <w:t>2</w:t>
      </w:r>
      <w:r w:rsidR="0086087C" w:rsidRPr="0086087C">
        <w:rPr>
          <w:b/>
          <w:lang w:val="en-US"/>
        </w:rPr>
        <w:t>-2012</w:t>
      </w:r>
    </w:p>
    <w:p w:rsidR="003621A8" w:rsidRDefault="005A4604" w:rsidP="005A4604">
      <w:pPr>
        <w:tabs>
          <w:tab w:val="left" w:pos="0"/>
          <w:tab w:val="right" w:pos="2115"/>
        </w:tabs>
        <w:jc w:val="center"/>
        <w:rPr>
          <w:lang w:val="en-US"/>
        </w:rPr>
      </w:pPr>
      <w:r>
        <w:rPr>
          <w:lang w:val="en-US"/>
        </w:rPr>
        <w:t>The Corporation of the Town of Deep River</w:t>
      </w:r>
    </w:p>
    <w:p w:rsidR="005A4604" w:rsidRDefault="005A4604" w:rsidP="003621A8">
      <w:pPr>
        <w:tabs>
          <w:tab w:val="left" w:pos="0"/>
          <w:tab w:val="right" w:pos="2115"/>
        </w:tabs>
        <w:rPr>
          <w:lang w:val="en-US"/>
        </w:rPr>
      </w:pPr>
    </w:p>
    <w:p w:rsidR="005A4604" w:rsidRPr="005A4604" w:rsidRDefault="005A4604" w:rsidP="005A4604">
      <w:pPr>
        <w:tabs>
          <w:tab w:val="left" w:pos="0"/>
          <w:tab w:val="right" w:pos="2115"/>
        </w:tabs>
        <w:jc w:val="center"/>
        <w:rPr>
          <w:u w:val="double"/>
          <w:lang w:val="en-US"/>
        </w:rPr>
      </w:pPr>
      <w:r w:rsidRPr="005A4604">
        <w:rPr>
          <w:u w:val="double"/>
          <w:lang w:val="en-US"/>
        </w:rPr>
        <w:t>STATEMENT OF POLICY</w:t>
      </w:r>
    </w:p>
    <w:p w:rsidR="005A4604" w:rsidRDefault="005A4604" w:rsidP="003621A8">
      <w:pPr>
        <w:tabs>
          <w:tab w:val="left" w:pos="0"/>
          <w:tab w:val="right" w:pos="2115"/>
        </w:tabs>
        <w:rPr>
          <w:lang w:val="en-US"/>
        </w:rPr>
      </w:pPr>
    </w:p>
    <w:p w:rsidR="005A4604" w:rsidRDefault="005A4604" w:rsidP="005A4604">
      <w:pPr>
        <w:tabs>
          <w:tab w:val="left" w:pos="0"/>
          <w:tab w:val="right" w:pos="2115"/>
        </w:tabs>
        <w:jc w:val="center"/>
        <w:rPr>
          <w:lang w:val="en-US"/>
        </w:rPr>
      </w:pPr>
      <w:r>
        <w:rPr>
          <w:lang w:val="en-US"/>
        </w:rPr>
        <w:t>(Schedule “A” to By-law No. 6-88)</w:t>
      </w:r>
    </w:p>
    <w:p w:rsidR="005A4604" w:rsidRDefault="005A4604" w:rsidP="003621A8">
      <w:pPr>
        <w:tabs>
          <w:tab w:val="left" w:pos="0"/>
          <w:tab w:val="right" w:pos="2115"/>
        </w:tabs>
        <w:rPr>
          <w:lang w:val="en-US"/>
        </w:rPr>
      </w:pPr>
    </w:p>
    <w:p w:rsidR="005A4604" w:rsidRDefault="00B83FBD" w:rsidP="00B83FBD">
      <w:pPr>
        <w:tabs>
          <w:tab w:val="left" w:pos="2127"/>
          <w:tab w:val="left" w:pos="8080"/>
        </w:tabs>
        <w:rPr>
          <w:lang w:val="en-US"/>
        </w:rPr>
      </w:pPr>
      <w:r>
        <w:rPr>
          <w:lang w:val="en-US"/>
        </w:rPr>
        <w:t>Title:</w:t>
      </w:r>
      <w:r>
        <w:rPr>
          <w:lang w:val="en-US"/>
        </w:rPr>
        <w:tab/>
        <w:t>Annual Budget Procedure</w:t>
      </w:r>
      <w:r>
        <w:rPr>
          <w:lang w:val="en-US"/>
        </w:rPr>
        <w:tab/>
        <w:t xml:space="preserve">Page </w:t>
      </w:r>
      <w:r w:rsidR="00C27BB7">
        <w:rPr>
          <w:lang w:val="en-US"/>
        </w:rPr>
        <w:t>1</w:t>
      </w:r>
      <w:r>
        <w:rPr>
          <w:lang w:val="en-US"/>
        </w:rPr>
        <w:t xml:space="preserve"> of </w:t>
      </w:r>
      <w:r w:rsidR="00C27BB7">
        <w:rPr>
          <w:lang w:val="en-US"/>
        </w:rPr>
        <w:t>3</w:t>
      </w:r>
    </w:p>
    <w:p w:rsidR="00B83FBD" w:rsidRDefault="00B83FBD" w:rsidP="00B83FBD">
      <w:pPr>
        <w:rPr>
          <w:lang w:val="en-US"/>
        </w:rPr>
      </w:pPr>
    </w:p>
    <w:p w:rsidR="00B83FBD" w:rsidRDefault="00B83FBD" w:rsidP="00B83FBD">
      <w:pPr>
        <w:rPr>
          <w:lang w:val="en-US"/>
        </w:rPr>
      </w:pPr>
      <w:r>
        <w:rPr>
          <w:lang w:val="en-US"/>
        </w:rPr>
        <w:t>Number:</w:t>
      </w:r>
      <w:r>
        <w:rPr>
          <w:lang w:val="en-US"/>
        </w:rPr>
        <w:tab/>
      </w:r>
      <w:r>
        <w:rPr>
          <w:lang w:val="en-US"/>
        </w:rPr>
        <w:tab/>
        <w:t>F05-1</w:t>
      </w:r>
    </w:p>
    <w:p w:rsidR="00B83FBD" w:rsidRDefault="00B83FBD" w:rsidP="00B83FBD">
      <w:pPr>
        <w:rPr>
          <w:lang w:val="en-US"/>
        </w:rPr>
      </w:pPr>
    </w:p>
    <w:p w:rsidR="00B83FBD" w:rsidRDefault="00B83FBD" w:rsidP="00B83FBD">
      <w:pPr>
        <w:tabs>
          <w:tab w:val="left" w:pos="2127"/>
          <w:tab w:val="left" w:pos="6946"/>
        </w:tabs>
        <w:rPr>
          <w:lang w:val="en-US"/>
        </w:rPr>
      </w:pPr>
      <w:r>
        <w:rPr>
          <w:lang w:val="en-US"/>
        </w:rPr>
        <w:t>Effective Date:</w:t>
      </w:r>
      <w:r>
        <w:rPr>
          <w:lang w:val="en-US"/>
        </w:rPr>
        <w:tab/>
        <w:t>January 1, 2012</w:t>
      </w:r>
      <w:r>
        <w:rPr>
          <w:lang w:val="en-US"/>
        </w:rPr>
        <w:tab/>
        <w:t>By-law Number 02-2012</w:t>
      </w:r>
    </w:p>
    <w:p w:rsidR="005A4604" w:rsidRDefault="005A4604" w:rsidP="003621A8">
      <w:pPr>
        <w:tabs>
          <w:tab w:val="left" w:pos="0"/>
          <w:tab w:val="right" w:pos="2115"/>
        </w:tabs>
        <w:rPr>
          <w:lang w:val="en-US"/>
        </w:rPr>
      </w:pPr>
    </w:p>
    <w:p w:rsidR="00B83FBD" w:rsidRDefault="00B83FBD" w:rsidP="00B83FBD">
      <w:pPr>
        <w:rPr>
          <w:lang w:val="en-US"/>
        </w:rPr>
      </w:pPr>
      <w:r>
        <w:rPr>
          <w:lang w:val="en-US"/>
        </w:rPr>
        <w:t>Application:</w:t>
      </w:r>
      <w:r>
        <w:rPr>
          <w:lang w:val="en-US"/>
        </w:rPr>
        <w:tab/>
      </w:r>
      <w:r>
        <w:rPr>
          <w:lang w:val="en-US"/>
        </w:rPr>
        <w:tab/>
        <w:t>This policy applies to all operations of the municipality.</w:t>
      </w:r>
    </w:p>
    <w:p w:rsidR="005A4604" w:rsidRPr="00B83FBD" w:rsidRDefault="00B83FBD" w:rsidP="003621A8">
      <w:pPr>
        <w:tabs>
          <w:tab w:val="left" w:pos="0"/>
          <w:tab w:val="right" w:pos="2115"/>
        </w:tabs>
        <w:rPr>
          <w:u w:val="thick"/>
          <w:lang w:val="en-US"/>
        </w:rPr>
      </w:pPr>
      <w:r>
        <w:rPr>
          <w:u w:val="thick"/>
          <w:lang w:val="en-US"/>
        </w:rPr>
        <w:tab/>
      </w:r>
      <w:r>
        <w:rPr>
          <w:u w:val="thick"/>
          <w:lang w:val="en-US"/>
        </w:rPr>
        <w:tab/>
      </w:r>
      <w:r>
        <w:rPr>
          <w:u w:val="thick"/>
          <w:lang w:val="en-US"/>
        </w:rPr>
        <w:tab/>
      </w:r>
      <w:r>
        <w:rPr>
          <w:u w:val="thick"/>
          <w:lang w:val="en-US"/>
        </w:rPr>
        <w:tab/>
      </w:r>
      <w:r>
        <w:rPr>
          <w:u w:val="thick"/>
          <w:lang w:val="en-US"/>
        </w:rPr>
        <w:tab/>
      </w:r>
      <w:r>
        <w:rPr>
          <w:u w:val="thick"/>
          <w:lang w:val="en-US"/>
        </w:rPr>
        <w:tab/>
      </w:r>
      <w:r>
        <w:rPr>
          <w:u w:val="thick"/>
          <w:lang w:val="en-US"/>
        </w:rPr>
        <w:tab/>
      </w:r>
      <w:r>
        <w:rPr>
          <w:u w:val="thick"/>
          <w:lang w:val="en-US"/>
        </w:rPr>
        <w:tab/>
      </w:r>
      <w:r>
        <w:rPr>
          <w:u w:val="thick"/>
          <w:lang w:val="en-US"/>
        </w:rPr>
        <w:tab/>
      </w:r>
      <w:r>
        <w:rPr>
          <w:u w:val="thick"/>
          <w:lang w:val="en-US"/>
        </w:rPr>
        <w:tab/>
      </w:r>
      <w:r>
        <w:rPr>
          <w:u w:val="thick"/>
          <w:lang w:val="en-US"/>
        </w:rPr>
        <w:tab/>
      </w:r>
      <w:r>
        <w:rPr>
          <w:u w:val="thick"/>
          <w:lang w:val="en-US"/>
        </w:rPr>
        <w:tab/>
      </w:r>
    </w:p>
    <w:p w:rsidR="00B83FBD" w:rsidRDefault="00B83FBD" w:rsidP="003621A8">
      <w:pPr>
        <w:tabs>
          <w:tab w:val="left" w:pos="0"/>
          <w:tab w:val="right" w:pos="2115"/>
        </w:tabs>
        <w:rPr>
          <w:lang w:val="en-US"/>
        </w:rPr>
      </w:pPr>
    </w:p>
    <w:p w:rsidR="00B83FBD" w:rsidRDefault="00B83FBD" w:rsidP="00B83FBD">
      <w:pPr>
        <w:rPr>
          <w:lang w:val="en-US"/>
        </w:rPr>
      </w:pPr>
      <w:r w:rsidRPr="00B83FBD">
        <w:rPr>
          <w:b/>
          <w:lang w:val="en-US"/>
        </w:rPr>
        <w:t>1.</w:t>
      </w:r>
      <w:r>
        <w:rPr>
          <w:lang w:val="en-US"/>
        </w:rPr>
        <w:tab/>
      </w:r>
      <w:r w:rsidRPr="00B83FBD">
        <w:rPr>
          <w:b/>
          <w:lang w:val="en-US"/>
        </w:rPr>
        <w:t>Policy</w:t>
      </w:r>
    </w:p>
    <w:p w:rsidR="00B83FBD" w:rsidRDefault="00B83FBD" w:rsidP="00B83FBD">
      <w:pPr>
        <w:rPr>
          <w:lang w:val="en-US"/>
        </w:rPr>
      </w:pPr>
    </w:p>
    <w:p w:rsidR="00B83FBD" w:rsidRDefault="00B83FBD" w:rsidP="00B83FBD">
      <w:pPr>
        <w:ind w:left="720"/>
        <w:jc w:val="both"/>
        <w:rPr>
          <w:lang w:val="en-US"/>
        </w:rPr>
      </w:pPr>
      <w:r>
        <w:rPr>
          <w:lang w:val="en-US"/>
        </w:rPr>
        <w:t>The annual budget document is one of Council’s major policy documents.  It establishes an annual budget encompassing all municipal departments, and outside boards.</w:t>
      </w:r>
    </w:p>
    <w:p w:rsidR="00B83FBD" w:rsidRDefault="00B83FBD" w:rsidP="00B83FBD">
      <w:pPr>
        <w:rPr>
          <w:lang w:val="en-US"/>
        </w:rPr>
      </w:pPr>
    </w:p>
    <w:p w:rsidR="00B83FBD" w:rsidRDefault="00B83FBD" w:rsidP="00B83FBD">
      <w:pPr>
        <w:ind w:left="720"/>
        <w:jc w:val="both"/>
        <w:rPr>
          <w:lang w:val="en-US"/>
        </w:rPr>
      </w:pPr>
      <w:r>
        <w:rPr>
          <w:lang w:val="en-US"/>
        </w:rPr>
        <w:t>Through the budget process, Council sets the priorities, services and levels of service.  The annual budget is an estimate of revenues and expenses for the coming year and will take into account long-term planning for both the operating budget and the capital budget.  Budgeting will be completed on a program basis.</w:t>
      </w:r>
    </w:p>
    <w:p w:rsidR="00B83FBD" w:rsidRDefault="00B83FBD" w:rsidP="00B83FBD">
      <w:pPr>
        <w:jc w:val="both"/>
        <w:rPr>
          <w:lang w:val="en-US"/>
        </w:rPr>
      </w:pPr>
    </w:p>
    <w:p w:rsidR="00B83FBD" w:rsidRPr="00B83FBD" w:rsidRDefault="00B83FBD" w:rsidP="00B83FBD">
      <w:pPr>
        <w:jc w:val="both"/>
        <w:rPr>
          <w:b/>
          <w:lang w:val="en-US"/>
        </w:rPr>
      </w:pPr>
      <w:r w:rsidRPr="00B83FBD">
        <w:rPr>
          <w:b/>
          <w:lang w:val="en-US"/>
        </w:rPr>
        <w:t>2.</w:t>
      </w:r>
      <w:r>
        <w:rPr>
          <w:lang w:val="en-US"/>
        </w:rPr>
        <w:tab/>
      </w:r>
      <w:r w:rsidRPr="00B83FBD">
        <w:rPr>
          <w:b/>
          <w:lang w:val="en-US"/>
        </w:rPr>
        <w:t>General</w:t>
      </w:r>
    </w:p>
    <w:p w:rsidR="00B83FBD" w:rsidRDefault="00B83FBD" w:rsidP="00B83FBD">
      <w:pPr>
        <w:jc w:val="both"/>
        <w:rPr>
          <w:lang w:val="en-US"/>
        </w:rPr>
      </w:pPr>
    </w:p>
    <w:p w:rsidR="00B83FBD" w:rsidRDefault="00B83FBD" w:rsidP="00B83FBD">
      <w:pPr>
        <w:jc w:val="both"/>
        <w:rPr>
          <w:lang w:val="en-US"/>
        </w:rPr>
      </w:pPr>
      <w:r>
        <w:rPr>
          <w:lang w:val="en-US"/>
        </w:rPr>
        <w:tab/>
      </w:r>
      <w:r w:rsidRPr="00B83FBD">
        <w:rPr>
          <w:b/>
          <w:lang w:val="en-US"/>
        </w:rPr>
        <w:t>2.1</w:t>
      </w:r>
      <w:r>
        <w:rPr>
          <w:lang w:val="en-US"/>
        </w:rPr>
        <w:tab/>
      </w:r>
      <w:r w:rsidRPr="0040558A">
        <w:rPr>
          <w:u w:val="single"/>
          <w:lang w:val="en-US"/>
        </w:rPr>
        <w:t>Salary &amp; Wage Increases</w:t>
      </w:r>
    </w:p>
    <w:p w:rsidR="00B83FBD" w:rsidRDefault="00B83FBD" w:rsidP="00B83FBD">
      <w:pPr>
        <w:jc w:val="both"/>
        <w:rPr>
          <w:lang w:val="en-US"/>
        </w:rPr>
      </w:pPr>
    </w:p>
    <w:p w:rsidR="00B83FBD" w:rsidRDefault="00B83FBD" w:rsidP="00B83FBD">
      <w:pPr>
        <w:ind w:left="1440"/>
        <w:jc w:val="both"/>
        <w:rPr>
          <w:lang w:val="en-US"/>
        </w:rPr>
      </w:pPr>
      <w:r>
        <w:rPr>
          <w:lang w:val="en-US"/>
        </w:rPr>
        <w:t>To avoid compromising negotiations, employee compensation increases anticipated during the year will not be included in component budgets, but will be budgeted in a bulk contingency allowance provided in the Corporate Administration budget.</w:t>
      </w:r>
    </w:p>
    <w:p w:rsidR="00B83FBD" w:rsidRDefault="00B83FBD" w:rsidP="00B83FBD">
      <w:pPr>
        <w:jc w:val="both"/>
        <w:rPr>
          <w:lang w:val="en-US"/>
        </w:rPr>
      </w:pPr>
    </w:p>
    <w:p w:rsidR="00B83FBD" w:rsidRPr="0040558A" w:rsidRDefault="0040558A" w:rsidP="00B83FBD">
      <w:pPr>
        <w:jc w:val="both"/>
        <w:rPr>
          <w:b/>
          <w:lang w:val="en-US"/>
        </w:rPr>
      </w:pPr>
      <w:r w:rsidRPr="0040558A">
        <w:rPr>
          <w:b/>
          <w:lang w:val="en-US"/>
        </w:rPr>
        <w:tab/>
        <w:t>2.2</w:t>
      </w:r>
      <w:r w:rsidRPr="0040558A">
        <w:rPr>
          <w:b/>
          <w:lang w:val="en-US"/>
        </w:rPr>
        <w:tab/>
      </w:r>
      <w:r w:rsidRPr="0040558A">
        <w:rPr>
          <w:u w:val="single"/>
          <w:lang w:val="en-US"/>
        </w:rPr>
        <w:t>Format</w:t>
      </w:r>
    </w:p>
    <w:p w:rsidR="00B83FBD" w:rsidRDefault="00B83FBD" w:rsidP="00B83FBD">
      <w:pPr>
        <w:jc w:val="both"/>
        <w:rPr>
          <w:lang w:val="en-US"/>
        </w:rPr>
      </w:pPr>
    </w:p>
    <w:p w:rsidR="00B83FBD" w:rsidRDefault="0040558A" w:rsidP="0040558A">
      <w:pPr>
        <w:ind w:left="1440"/>
        <w:jc w:val="both"/>
        <w:rPr>
          <w:lang w:val="en-US"/>
        </w:rPr>
      </w:pPr>
      <w:r>
        <w:rPr>
          <w:lang w:val="en-US"/>
        </w:rPr>
        <w:t>In order to provide accurate year-to-year and interdepartmental comparisons, the annual budget, and all component budgets, will be prepared in a consistent format.</w:t>
      </w:r>
    </w:p>
    <w:p w:rsidR="0040558A" w:rsidRDefault="0040558A" w:rsidP="0040558A">
      <w:pPr>
        <w:ind w:left="1440"/>
        <w:jc w:val="both"/>
        <w:rPr>
          <w:lang w:val="en-US"/>
        </w:rPr>
      </w:pPr>
    </w:p>
    <w:p w:rsidR="0040558A" w:rsidRDefault="0040558A" w:rsidP="0040558A">
      <w:pPr>
        <w:ind w:left="1440"/>
        <w:jc w:val="both"/>
        <w:rPr>
          <w:lang w:val="en-US"/>
        </w:rPr>
      </w:pPr>
      <w:r>
        <w:rPr>
          <w:lang w:val="en-US"/>
        </w:rPr>
        <w:t>The Treasurer will distribute “Budget Working Papers” to all Department Managers who will insert their budget numbers for the coming year.  Upon complet</w:t>
      </w:r>
      <w:r w:rsidR="00F27173">
        <w:rPr>
          <w:lang w:val="en-US"/>
        </w:rPr>
        <w:t>ion</w:t>
      </w:r>
      <w:r>
        <w:rPr>
          <w:lang w:val="en-US"/>
        </w:rPr>
        <w:t>, the “Budget Working Papers” will be returned to the Treasurer.  The Treasurer will then insert the budget estimates into the Town’s consolidated “draft” budget for the coming year.</w:t>
      </w:r>
    </w:p>
    <w:p w:rsidR="00B83FBD" w:rsidRDefault="00B83FBD" w:rsidP="00B83FBD">
      <w:pPr>
        <w:jc w:val="both"/>
        <w:rPr>
          <w:lang w:val="en-US"/>
        </w:rPr>
      </w:pPr>
    </w:p>
    <w:p w:rsidR="0040558A" w:rsidRDefault="0040558A" w:rsidP="00B83FBD">
      <w:pPr>
        <w:jc w:val="both"/>
        <w:rPr>
          <w:lang w:val="en-US"/>
        </w:rPr>
      </w:pPr>
    </w:p>
    <w:p w:rsidR="0040558A" w:rsidRDefault="0040558A" w:rsidP="00B83FBD">
      <w:pPr>
        <w:jc w:val="both"/>
        <w:rPr>
          <w:lang w:val="en-US"/>
        </w:rPr>
      </w:pPr>
    </w:p>
    <w:p w:rsidR="0040558A" w:rsidRDefault="00C27BB7" w:rsidP="00B83FBD">
      <w:pPr>
        <w:jc w:val="both"/>
        <w:rPr>
          <w:lang w:val="en-US"/>
        </w:rPr>
      </w:pPr>
      <w:r>
        <w:rPr>
          <w:lang w:val="en-US"/>
        </w:rPr>
        <w:lastRenderedPageBreak/>
        <w:t>The Corporation of the Town of Deep River</w:t>
      </w:r>
    </w:p>
    <w:p w:rsidR="00C27BB7" w:rsidRDefault="00C27BB7" w:rsidP="00B83FBD">
      <w:pPr>
        <w:jc w:val="both"/>
        <w:rPr>
          <w:lang w:val="en-US"/>
        </w:rPr>
      </w:pPr>
    </w:p>
    <w:p w:rsidR="00C27BB7" w:rsidRDefault="00C27BB7" w:rsidP="00B83FBD">
      <w:pPr>
        <w:jc w:val="both"/>
        <w:rPr>
          <w:lang w:val="en-US"/>
        </w:rPr>
      </w:pPr>
      <w:proofErr w:type="gramStart"/>
      <w:r>
        <w:rPr>
          <w:lang w:val="en-US"/>
        </w:rPr>
        <w:t>Statement of Policy No.</w:t>
      </w:r>
      <w:proofErr w:type="gramEnd"/>
      <w:r>
        <w:rPr>
          <w:lang w:val="en-US"/>
        </w:rPr>
        <w:t xml:space="preserve"> F05-1</w:t>
      </w:r>
    </w:p>
    <w:p w:rsidR="00C27BB7" w:rsidRPr="00C27BB7" w:rsidRDefault="00C27BB7" w:rsidP="00C27BB7">
      <w:pPr>
        <w:tabs>
          <w:tab w:val="left" w:pos="8080"/>
        </w:tabs>
        <w:jc w:val="both"/>
        <w:rPr>
          <w:u w:val="thick"/>
          <w:lang w:val="en-US"/>
        </w:rPr>
      </w:pPr>
      <w:r w:rsidRPr="00C27BB7">
        <w:rPr>
          <w:u w:val="thick"/>
          <w:lang w:val="en-US"/>
        </w:rPr>
        <w:t>Annual Budget Procedure</w:t>
      </w:r>
      <w:r w:rsidRPr="00C27BB7">
        <w:rPr>
          <w:u w:val="thick"/>
          <w:lang w:val="en-US"/>
        </w:rPr>
        <w:tab/>
        <w:t xml:space="preserve">Page </w:t>
      </w:r>
      <w:r>
        <w:rPr>
          <w:u w:val="thick"/>
          <w:lang w:val="en-US"/>
        </w:rPr>
        <w:t>2</w:t>
      </w:r>
      <w:r w:rsidRPr="00C27BB7">
        <w:rPr>
          <w:u w:val="thick"/>
          <w:lang w:val="en-US"/>
        </w:rPr>
        <w:t xml:space="preserve"> of </w:t>
      </w:r>
      <w:r>
        <w:rPr>
          <w:u w:val="thick"/>
          <w:lang w:val="en-US"/>
        </w:rPr>
        <w:t>3</w:t>
      </w:r>
    </w:p>
    <w:p w:rsidR="00C27BB7" w:rsidRDefault="00C27BB7" w:rsidP="00B83FBD">
      <w:pPr>
        <w:jc w:val="both"/>
        <w:rPr>
          <w:lang w:val="en-US"/>
        </w:rPr>
      </w:pPr>
    </w:p>
    <w:p w:rsidR="0040558A" w:rsidRDefault="0040558A" w:rsidP="00B83FBD">
      <w:pPr>
        <w:jc w:val="both"/>
        <w:rPr>
          <w:lang w:val="en-US"/>
        </w:rPr>
      </w:pPr>
    </w:p>
    <w:p w:rsidR="0040558A" w:rsidRPr="0040558A" w:rsidRDefault="0040558A" w:rsidP="00B83FBD">
      <w:pPr>
        <w:jc w:val="both"/>
        <w:rPr>
          <w:b/>
          <w:lang w:val="en-US"/>
        </w:rPr>
      </w:pPr>
      <w:r w:rsidRPr="0040558A">
        <w:rPr>
          <w:b/>
          <w:lang w:val="en-US"/>
        </w:rPr>
        <w:tab/>
        <w:t>2.3</w:t>
      </w:r>
      <w:r w:rsidRPr="0040558A">
        <w:rPr>
          <w:b/>
          <w:lang w:val="en-US"/>
        </w:rPr>
        <w:tab/>
      </w:r>
      <w:r w:rsidRPr="0040558A">
        <w:rPr>
          <w:u w:val="single"/>
          <w:lang w:val="en-US"/>
        </w:rPr>
        <w:t>Process</w:t>
      </w:r>
    </w:p>
    <w:p w:rsidR="0040558A" w:rsidRDefault="0040558A" w:rsidP="00B83FBD">
      <w:pPr>
        <w:jc w:val="both"/>
        <w:rPr>
          <w:lang w:val="en-US"/>
        </w:rPr>
      </w:pPr>
    </w:p>
    <w:p w:rsidR="0040558A" w:rsidRDefault="0040558A" w:rsidP="0040558A">
      <w:pPr>
        <w:ind w:left="1440"/>
        <w:jc w:val="both"/>
        <w:rPr>
          <w:lang w:val="en-US"/>
        </w:rPr>
      </w:pPr>
      <w:r>
        <w:rPr>
          <w:lang w:val="en-US"/>
        </w:rPr>
        <w:t>The budget process will be overseen by the Finance and Administration Committee, with direction from Council.</w:t>
      </w:r>
    </w:p>
    <w:p w:rsidR="00B83FBD" w:rsidRDefault="00B83FBD" w:rsidP="00B83FBD">
      <w:pPr>
        <w:jc w:val="both"/>
        <w:rPr>
          <w:lang w:val="en-US"/>
        </w:rPr>
      </w:pPr>
    </w:p>
    <w:p w:rsidR="0040558A" w:rsidRPr="0040558A" w:rsidRDefault="0040558A" w:rsidP="00B83FBD">
      <w:pPr>
        <w:jc w:val="both"/>
        <w:rPr>
          <w:b/>
          <w:lang w:val="en-US"/>
        </w:rPr>
      </w:pPr>
      <w:r w:rsidRPr="0040558A">
        <w:rPr>
          <w:b/>
          <w:lang w:val="en-US"/>
        </w:rPr>
        <w:tab/>
        <w:t>2.4</w:t>
      </w:r>
      <w:r w:rsidRPr="0040558A">
        <w:rPr>
          <w:b/>
          <w:lang w:val="en-US"/>
        </w:rPr>
        <w:tab/>
      </w:r>
      <w:r w:rsidRPr="0040558A">
        <w:rPr>
          <w:u w:val="single"/>
          <w:lang w:val="en-US"/>
        </w:rPr>
        <w:t>Presentation</w:t>
      </w:r>
    </w:p>
    <w:p w:rsidR="0040558A" w:rsidRDefault="0040558A" w:rsidP="00B83FBD">
      <w:pPr>
        <w:jc w:val="both"/>
        <w:rPr>
          <w:lang w:val="en-US"/>
        </w:rPr>
      </w:pPr>
    </w:p>
    <w:p w:rsidR="00B83FBD" w:rsidRDefault="0040558A" w:rsidP="0040558A">
      <w:pPr>
        <w:ind w:left="1440"/>
        <w:jc w:val="both"/>
        <w:rPr>
          <w:lang w:val="en-US"/>
        </w:rPr>
      </w:pPr>
      <w:r>
        <w:rPr>
          <w:lang w:val="en-US"/>
        </w:rPr>
        <w:t xml:space="preserve">The presentation of the budget and the ultimate impact of the budget on taxation will be presented </w:t>
      </w:r>
      <w:r w:rsidR="00F27173">
        <w:rPr>
          <w:lang w:val="en-US"/>
        </w:rPr>
        <w:t>to include the following information:</w:t>
      </w:r>
    </w:p>
    <w:p w:rsidR="0040558A" w:rsidRDefault="0040558A" w:rsidP="00B83FBD">
      <w:pPr>
        <w:jc w:val="both"/>
        <w:rPr>
          <w:lang w:val="en-US"/>
        </w:rPr>
      </w:pPr>
    </w:p>
    <w:p w:rsidR="0040558A" w:rsidRPr="0040558A" w:rsidRDefault="0040558A" w:rsidP="0040558A">
      <w:pPr>
        <w:pStyle w:val="ListParagraph"/>
        <w:numPr>
          <w:ilvl w:val="0"/>
          <w:numId w:val="11"/>
        </w:numPr>
        <w:jc w:val="both"/>
        <w:rPr>
          <w:lang w:val="en-US"/>
        </w:rPr>
      </w:pPr>
      <w:r>
        <w:rPr>
          <w:lang w:val="en-US"/>
        </w:rPr>
        <w:t>Impact of the budget on the average assessed residential property;</w:t>
      </w:r>
    </w:p>
    <w:p w:rsidR="0040558A" w:rsidRPr="0040558A" w:rsidRDefault="0040558A" w:rsidP="0040558A">
      <w:pPr>
        <w:pStyle w:val="ListParagraph"/>
        <w:numPr>
          <w:ilvl w:val="0"/>
          <w:numId w:val="11"/>
        </w:numPr>
        <w:jc w:val="both"/>
        <w:rPr>
          <w:lang w:val="en-US"/>
        </w:rPr>
      </w:pPr>
      <w:r>
        <w:rPr>
          <w:lang w:val="en-US"/>
        </w:rPr>
        <w:t>Impact of the budget on $100,000 of assessed residential value.</w:t>
      </w:r>
    </w:p>
    <w:p w:rsidR="00B83FBD" w:rsidRDefault="00B83FBD" w:rsidP="00B83FBD">
      <w:pPr>
        <w:jc w:val="both"/>
        <w:rPr>
          <w:lang w:val="en-US"/>
        </w:rPr>
      </w:pPr>
    </w:p>
    <w:p w:rsidR="00B83FBD" w:rsidRPr="0040558A" w:rsidRDefault="0040558A" w:rsidP="00B83FBD">
      <w:pPr>
        <w:rPr>
          <w:b/>
          <w:lang w:val="en-US"/>
        </w:rPr>
      </w:pPr>
      <w:r w:rsidRPr="0040558A">
        <w:rPr>
          <w:b/>
          <w:lang w:val="en-US"/>
        </w:rPr>
        <w:t>3.</w:t>
      </w:r>
      <w:r w:rsidRPr="0040558A">
        <w:rPr>
          <w:b/>
          <w:lang w:val="en-US"/>
        </w:rPr>
        <w:tab/>
        <w:t>Procedure</w:t>
      </w:r>
    </w:p>
    <w:p w:rsidR="00B83FBD" w:rsidRDefault="00B83FBD" w:rsidP="00B83FBD">
      <w:pPr>
        <w:rPr>
          <w:lang w:val="en-US"/>
        </w:rPr>
      </w:pPr>
    </w:p>
    <w:p w:rsidR="0040558A" w:rsidRDefault="0040558A" w:rsidP="0040558A">
      <w:pPr>
        <w:ind w:left="1440" w:hanging="720"/>
        <w:jc w:val="both"/>
        <w:rPr>
          <w:lang w:val="en-US"/>
        </w:rPr>
      </w:pPr>
      <w:r w:rsidRPr="0040558A">
        <w:rPr>
          <w:b/>
          <w:lang w:val="en-US"/>
        </w:rPr>
        <w:t>3.1</w:t>
      </w:r>
      <w:r>
        <w:rPr>
          <w:lang w:val="en-US"/>
        </w:rPr>
        <w:tab/>
        <w:t>In September of each year the Finance and Administration Committee will meet to discuss the budget guidelines and make recommendations to Council for the annual budget.</w:t>
      </w:r>
    </w:p>
    <w:p w:rsidR="0040558A" w:rsidRDefault="0040558A" w:rsidP="00B83FBD">
      <w:pPr>
        <w:rPr>
          <w:lang w:val="en-US"/>
        </w:rPr>
      </w:pPr>
    </w:p>
    <w:p w:rsidR="005B11B8" w:rsidRDefault="005B11B8" w:rsidP="005B11B8">
      <w:pPr>
        <w:ind w:left="1440" w:hanging="720"/>
        <w:jc w:val="both"/>
        <w:rPr>
          <w:lang w:val="en-US"/>
        </w:rPr>
      </w:pPr>
      <w:r w:rsidRPr="005B11B8">
        <w:rPr>
          <w:b/>
          <w:lang w:val="en-US"/>
        </w:rPr>
        <w:t>3.2</w:t>
      </w:r>
      <w:r>
        <w:rPr>
          <w:lang w:val="en-US"/>
        </w:rPr>
        <w:tab/>
        <w:t xml:space="preserve">Based on the budget guidelines set out by Council, the Treasurer, in collaboration with the Division Heads and Department Managers, will prepare a Draft Capital Budget to be presented to </w:t>
      </w:r>
      <w:r w:rsidR="00955DFF">
        <w:rPr>
          <w:lang w:val="en-US"/>
        </w:rPr>
        <w:t>the Finance and Administration C</w:t>
      </w:r>
      <w:r>
        <w:rPr>
          <w:lang w:val="en-US"/>
        </w:rPr>
        <w:t>ommittee in October.</w:t>
      </w:r>
    </w:p>
    <w:p w:rsidR="0040558A" w:rsidRDefault="0040558A" w:rsidP="00B83FBD">
      <w:pPr>
        <w:rPr>
          <w:lang w:val="en-US"/>
        </w:rPr>
      </w:pPr>
    </w:p>
    <w:p w:rsidR="005B11B8" w:rsidRDefault="005B11B8" w:rsidP="005B11B8">
      <w:pPr>
        <w:ind w:left="1440" w:hanging="720"/>
        <w:jc w:val="both"/>
        <w:rPr>
          <w:lang w:val="en-US"/>
        </w:rPr>
      </w:pPr>
      <w:r w:rsidRPr="005B11B8">
        <w:rPr>
          <w:b/>
          <w:lang w:val="en-US"/>
        </w:rPr>
        <w:t>3.3</w:t>
      </w:r>
      <w:r>
        <w:rPr>
          <w:lang w:val="en-US"/>
        </w:rPr>
        <w:tab/>
        <w:t>Based on the multi-year capital forecast and proposed work plan, the Treasurer, in collaboration with the Division Heads and Department Managers, will prepare a Draft Operating Budget to be presented to the Finance and Administration Committee in November.</w:t>
      </w:r>
    </w:p>
    <w:p w:rsidR="005B11B8" w:rsidRDefault="005B11B8" w:rsidP="005B11B8">
      <w:pPr>
        <w:jc w:val="both"/>
        <w:rPr>
          <w:lang w:val="en-US"/>
        </w:rPr>
      </w:pPr>
    </w:p>
    <w:p w:rsidR="005B11B8" w:rsidRDefault="005B11B8" w:rsidP="005B11B8">
      <w:pPr>
        <w:ind w:left="1440" w:hanging="720"/>
        <w:jc w:val="both"/>
        <w:rPr>
          <w:lang w:val="en-US"/>
        </w:rPr>
      </w:pPr>
      <w:r w:rsidRPr="005B11B8">
        <w:rPr>
          <w:b/>
          <w:lang w:val="en-US"/>
        </w:rPr>
        <w:t>3.4</w:t>
      </w:r>
      <w:r>
        <w:rPr>
          <w:lang w:val="en-US"/>
        </w:rPr>
        <w:tab/>
        <w:t>Council will review the Draft Budgets as recommended by the Finance and Administration Committee at a Council meeting in December.</w:t>
      </w:r>
    </w:p>
    <w:p w:rsidR="005B11B8" w:rsidRDefault="005B11B8" w:rsidP="005B11B8">
      <w:pPr>
        <w:jc w:val="both"/>
        <w:rPr>
          <w:lang w:val="en-US"/>
        </w:rPr>
      </w:pPr>
    </w:p>
    <w:p w:rsidR="005B11B8" w:rsidRDefault="005B11B8" w:rsidP="005B11B8">
      <w:pPr>
        <w:ind w:left="1440" w:hanging="720"/>
        <w:jc w:val="both"/>
        <w:rPr>
          <w:lang w:val="en-US"/>
        </w:rPr>
      </w:pPr>
      <w:r w:rsidRPr="005B11B8">
        <w:rPr>
          <w:b/>
          <w:lang w:val="en-US"/>
        </w:rPr>
        <w:t>3.5</w:t>
      </w:r>
      <w:r>
        <w:rPr>
          <w:lang w:val="en-US"/>
        </w:rPr>
        <w:tab/>
        <w:t>Prior to a Council meeting in January of the current budget year, Council will hold a public meeting to present the draft budgets and receive input from the public regarding such.</w:t>
      </w:r>
    </w:p>
    <w:p w:rsidR="005B11B8" w:rsidRDefault="005B11B8" w:rsidP="005B11B8">
      <w:pPr>
        <w:jc w:val="both"/>
        <w:rPr>
          <w:lang w:val="en-US"/>
        </w:rPr>
      </w:pPr>
    </w:p>
    <w:p w:rsidR="005B11B8" w:rsidRDefault="005B11B8" w:rsidP="005B11B8">
      <w:pPr>
        <w:ind w:left="1440" w:hanging="720"/>
        <w:jc w:val="both"/>
        <w:rPr>
          <w:lang w:val="en-US"/>
        </w:rPr>
      </w:pPr>
      <w:r w:rsidRPr="005B11B8">
        <w:rPr>
          <w:b/>
          <w:lang w:val="en-US"/>
        </w:rPr>
        <w:t>3.6</w:t>
      </w:r>
      <w:r>
        <w:rPr>
          <w:lang w:val="en-US"/>
        </w:rPr>
        <w:tab/>
        <w:t>The Finance and Administration Committee will consider all information received and further define the budget with a goal of presenting the final budget for approval by Council in February of each budget year.</w:t>
      </w:r>
    </w:p>
    <w:p w:rsidR="005B11B8" w:rsidRDefault="005B11B8" w:rsidP="005B11B8">
      <w:pPr>
        <w:jc w:val="both"/>
        <w:rPr>
          <w:lang w:val="en-US"/>
        </w:rPr>
      </w:pPr>
    </w:p>
    <w:p w:rsidR="00C27BB7" w:rsidRDefault="00C27BB7" w:rsidP="005B11B8">
      <w:pPr>
        <w:jc w:val="both"/>
        <w:rPr>
          <w:lang w:val="en-US"/>
        </w:rPr>
      </w:pPr>
    </w:p>
    <w:p w:rsidR="00C27BB7" w:rsidRDefault="00C27BB7" w:rsidP="005B11B8">
      <w:pPr>
        <w:jc w:val="both"/>
        <w:rPr>
          <w:lang w:val="en-US"/>
        </w:rPr>
      </w:pPr>
    </w:p>
    <w:p w:rsidR="00C27BB7" w:rsidRDefault="00C27BB7" w:rsidP="005B11B8">
      <w:pPr>
        <w:jc w:val="both"/>
        <w:rPr>
          <w:lang w:val="en-US"/>
        </w:rPr>
      </w:pPr>
    </w:p>
    <w:p w:rsidR="00C27BB7" w:rsidRDefault="00C27BB7" w:rsidP="005B11B8">
      <w:pPr>
        <w:jc w:val="both"/>
        <w:rPr>
          <w:lang w:val="en-US"/>
        </w:rPr>
      </w:pPr>
    </w:p>
    <w:p w:rsidR="00C27BB7" w:rsidRDefault="00C27BB7" w:rsidP="00C27BB7">
      <w:pPr>
        <w:jc w:val="both"/>
        <w:rPr>
          <w:lang w:val="en-US"/>
        </w:rPr>
      </w:pPr>
      <w:r>
        <w:rPr>
          <w:lang w:val="en-US"/>
        </w:rPr>
        <w:lastRenderedPageBreak/>
        <w:t>The Corporation of the Town of Deep River</w:t>
      </w:r>
    </w:p>
    <w:p w:rsidR="00C27BB7" w:rsidRDefault="00C27BB7" w:rsidP="00C27BB7">
      <w:pPr>
        <w:jc w:val="both"/>
        <w:rPr>
          <w:lang w:val="en-US"/>
        </w:rPr>
      </w:pPr>
    </w:p>
    <w:p w:rsidR="00C27BB7" w:rsidRDefault="00C27BB7" w:rsidP="00C27BB7">
      <w:pPr>
        <w:jc w:val="both"/>
        <w:rPr>
          <w:lang w:val="en-US"/>
        </w:rPr>
      </w:pPr>
      <w:proofErr w:type="gramStart"/>
      <w:r>
        <w:rPr>
          <w:lang w:val="en-US"/>
        </w:rPr>
        <w:t>Statement of Policy No.</w:t>
      </w:r>
      <w:proofErr w:type="gramEnd"/>
      <w:r>
        <w:rPr>
          <w:lang w:val="en-US"/>
        </w:rPr>
        <w:t xml:space="preserve"> F05-1</w:t>
      </w:r>
    </w:p>
    <w:p w:rsidR="00C27BB7" w:rsidRPr="00C27BB7" w:rsidRDefault="00C27BB7" w:rsidP="00C27BB7">
      <w:pPr>
        <w:tabs>
          <w:tab w:val="left" w:pos="8080"/>
        </w:tabs>
        <w:jc w:val="both"/>
        <w:rPr>
          <w:u w:val="thick"/>
          <w:lang w:val="en-US"/>
        </w:rPr>
      </w:pPr>
      <w:r w:rsidRPr="00C27BB7">
        <w:rPr>
          <w:u w:val="thick"/>
          <w:lang w:val="en-US"/>
        </w:rPr>
        <w:t>Annual Budget Procedure</w:t>
      </w:r>
      <w:r w:rsidRPr="00C27BB7">
        <w:rPr>
          <w:u w:val="thick"/>
          <w:lang w:val="en-US"/>
        </w:rPr>
        <w:tab/>
        <w:t xml:space="preserve">Page </w:t>
      </w:r>
      <w:r>
        <w:rPr>
          <w:u w:val="thick"/>
          <w:lang w:val="en-US"/>
        </w:rPr>
        <w:t>3</w:t>
      </w:r>
      <w:r w:rsidRPr="00C27BB7">
        <w:rPr>
          <w:u w:val="thick"/>
          <w:lang w:val="en-US"/>
        </w:rPr>
        <w:t xml:space="preserve"> of </w:t>
      </w:r>
      <w:r>
        <w:rPr>
          <w:u w:val="thick"/>
          <w:lang w:val="en-US"/>
        </w:rPr>
        <w:t>3</w:t>
      </w:r>
    </w:p>
    <w:p w:rsidR="00C27BB7" w:rsidRDefault="00C27BB7" w:rsidP="005B11B8">
      <w:pPr>
        <w:jc w:val="both"/>
        <w:rPr>
          <w:lang w:val="en-US"/>
        </w:rPr>
      </w:pPr>
    </w:p>
    <w:p w:rsidR="00C27BB7" w:rsidRDefault="00C27BB7" w:rsidP="005B11B8">
      <w:pPr>
        <w:jc w:val="both"/>
        <w:rPr>
          <w:lang w:val="en-US"/>
        </w:rPr>
      </w:pPr>
    </w:p>
    <w:p w:rsidR="005B11B8" w:rsidRPr="005B11B8" w:rsidRDefault="005B11B8" w:rsidP="005B11B8">
      <w:pPr>
        <w:jc w:val="both"/>
        <w:rPr>
          <w:b/>
          <w:lang w:val="en-US"/>
        </w:rPr>
      </w:pPr>
      <w:r w:rsidRPr="005B11B8">
        <w:rPr>
          <w:b/>
          <w:lang w:val="en-US"/>
        </w:rPr>
        <w:t>4.</w:t>
      </w:r>
      <w:r w:rsidRPr="005B11B8">
        <w:rPr>
          <w:b/>
          <w:lang w:val="en-US"/>
        </w:rPr>
        <w:tab/>
        <w:t>Local Boards</w:t>
      </w:r>
    </w:p>
    <w:p w:rsidR="005B11B8" w:rsidRDefault="005B11B8" w:rsidP="005B11B8">
      <w:pPr>
        <w:jc w:val="both"/>
        <w:rPr>
          <w:lang w:val="en-US"/>
        </w:rPr>
      </w:pPr>
    </w:p>
    <w:p w:rsidR="005B11B8" w:rsidRDefault="005B11B8" w:rsidP="005B11B8">
      <w:pPr>
        <w:ind w:left="720"/>
        <w:jc w:val="both"/>
        <w:rPr>
          <w:lang w:val="en-US"/>
        </w:rPr>
      </w:pPr>
      <w:r>
        <w:rPr>
          <w:lang w:val="en-US"/>
        </w:rPr>
        <w:t xml:space="preserve">The Deep River Police Services Board and Public Library Board shall be treated as divisions of the municipality for the purpose of budget submissions under this policy.  These boards, to which the Town provides </w:t>
      </w:r>
      <w:proofErr w:type="gramStart"/>
      <w:r>
        <w:rPr>
          <w:lang w:val="en-US"/>
        </w:rPr>
        <w:t>major</w:t>
      </w:r>
      <w:proofErr w:type="gramEnd"/>
      <w:r>
        <w:rPr>
          <w:lang w:val="en-US"/>
        </w:rPr>
        <w:t xml:space="preserve"> funding, will be required to follow this policy and Council’s guidelines when establishing their annual estimates.</w:t>
      </w:r>
    </w:p>
    <w:p w:rsidR="005B11B8" w:rsidRDefault="005B11B8" w:rsidP="005B11B8">
      <w:pPr>
        <w:jc w:val="both"/>
        <w:rPr>
          <w:lang w:val="en-US"/>
        </w:rPr>
      </w:pPr>
    </w:p>
    <w:p w:rsidR="005B11B8" w:rsidRDefault="005B11B8" w:rsidP="005B11B8">
      <w:pPr>
        <w:jc w:val="both"/>
        <w:rPr>
          <w:lang w:val="en-US"/>
        </w:rPr>
      </w:pPr>
    </w:p>
    <w:sectPr w:rsidR="005B11B8" w:rsidSect="00887D5A">
      <w:pgSz w:w="12240" w:h="15840"/>
      <w:pgMar w:top="1134" w:right="1440" w:bottom="1134" w:left="144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1B8" w:rsidRDefault="005B11B8" w:rsidP="004A43AC">
      <w:r>
        <w:separator/>
      </w:r>
    </w:p>
  </w:endnote>
  <w:endnote w:type="continuationSeparator" w:id="0">
    <w:p w:rsidR="005B11B8" w:rsidRDefault="005B11B8" w:rsidP="004A43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1B8" w:rsidRDefault="005B11B8" w:rsidP="004A43AC">
      <w:r>
        <w:separator/>
      </w:r>
    </w:p>
  </w:footnote>
  <w:footnote w:type="continuationSeparator" w:id="0">
    <w:p w:rsidR="005B11B8" w:rsidRDefault="005B11B8" w:rsidP="004A43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32367"/>
    <w:multiLevelType w:val="singleLevel"/>
    <w:tmpl w:val="C65C3A50"/>
    <w:lvl w:ilvl="0">
      <w:start w:val="1"/>
      <w:numFmt w:val="decimal"/>
      <w:lvlText w:val="%1."/>
      <w:lvlJc w:val="left"/>
      <w:pPr>
        <w:tabs>
          <w:tab w:val="num" w:pos="720"/>
        </w:tabs>
        <w:ind w:left="720" w:hanging="720"/>
      </w:pPr>
      <w:rPr>
        <w:rFonts w:hint="default"/>
      </w:rPr>
    </w:lvl>
  </w:abstractNum>
  <w:abstractNum w:abstractNumId="1">
    <w:nsid w:val="116636A6"/>
    <w:multiLevelType w:val="hybridMultilevel"/>
    <w:tmpl w:val="65FE5A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8070830"/>
    <w:multiLevelType w:val="hybridMultilevel"/>
    <w:tmpl w:val="8BCCA7D2"/>
    <w:lvl w:ilvl="0" w:tplc="1009000F">
      <w:start w:val="1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07E2EEB"/>
    <w:multiLevelType w:val="singleLevel"/>
    <w:tmpl w:val="460458E4"/>
    <w:lvl w:ilvl="0">
      <w:start w:val="1"/>
      <w:numFmt w:val="decimal"/>
      <w:lvlText w:val="%1."/>
      <w:lvlJc w:val="left"/>
      <w:pPr>
        <w:tabs>
          <w:tab w:val="num" w:pos="720"/>
        </w:tabs>
        <w:ind w:left="720" w:hanging="720"/>
      </w:pPr>
      <w:rPr>
        <w:rFonts w:hint="default"/>
      </w:rPr>
    </w:lvl>
  </w:abstractNum>
  <w:abstractNum w:abstractNumId="4">
    <w:nsid w:val="38217FC4"/>
    <w:multiLevelType w:val="hybridMultilevel"/>
    <w:tmpl w:val="B3DA478A"/>
    <w:lvl w:ilvl="0" w:tplc="74427B7C">
      <w:start w:val="1"/>
      <w:numFmt w:val="decimal"/>
      <w:lvlText w:val="%1."/>
      <w:lvlJc w:val="left"/>
      <w:pPr>
        <w:ind w:left="704" w:hanging="360"/>
      </w:pPr>
      <w:rPr>
        <w:rFonts w:hint="default"/>
      </w:rPr>
    </w:lvl>
    <w:lvl w:ilvl="1" w:tplc="10090019" w:tentative="1">
      <w:start w:val="1"/>
      <w:numFmt w:val="lowerLetter"/>
      <w:lvlText w:val="%2."/>
      <w:lvlJc w:val="left"/>
      <w:pPr>
        <w:ind w:left="1424" w:hanging="360"/>
      </w:pPr>
    </w:lvl>
    <w:lvl w:ilvl="2" w:tplc="1009001B" w:tentative="1">
      <w:start w:val="1"/>
      <w:numFmt w:val="lowerRoman"/>
      <w:lvlText w:val="%3."/>
      <w:lvlJc w:val="right"/>
      <w:pPr>
        <w:ind w:left="2144" w:hanging="180"/>
      </w:pPr>
    </w:lvl>
    <w:lvl w:ilvl="3" w:tplc="1009000F" w:tentative="1">
      <w:start w:val="1"/>
      <w:numFmt w:val="decimal"/>
      <w:lvlText w:val="%4."/>
      <w:lvlJc w:val="left"/>
      <w:pPr>
        <w:ind w:left="2864" w:hanging="360"/>
      </w:pPr>
    </w:lvl>
    <w:lvl w:ilvl="4" w:tplc="10090019" w:tentative="1">
      <w:start w:val="1"/>
      <w:numFmt w:val="lowerLetter"/>
      <w:lvlText w:val="%5."/>
      <w:lvlJc w:val="left"/>
      <w:pPr>
        <w:ind w:left="3584" w:hanging="360"/>
      </w:pPr>
    </w:lvl>
    <w:lvl w:ilvl="5" w:tplc="1009001B" w:tentative="1">
      <w:start w:val="1"/>
      <w:numFmt w:val="lowerRoman"/>
      <w:lvlText w:val="%6."/>
      <w:lvlJc w:val="right"/>
      <w:pPr>
        <w:ind w:left="4304" w:hanging="180"/>
      </w:pPr>
    </w:lvl>
    <w:lvl w:ilvl="6" w:tplc="1009000F" w:tentative="1">
      <w:start w:val="1"/>
      <w:numFmt w:val="decimal"/>
      <w:lvlText w:val="%7."/>
      <w:lvlJc w:val="left"/>
      <w:pPr>
        <w:ind w:left="5024" w:hanging="360"/>
      </w:pPr>
    </w:lvl>
    <w:lvl w:ilvl="7" w:tplc="10090019" w:tentative="1">
      <w:start w:val="1"/>
      <w:numFmt w:val="lowerLetter"/>
      <w:lvlText w:val="%8."/>
      <w:lvlJc w:val="left"/>
      <w:pPr>
        <w:ind w:left="5744" w:hanging="360"/>
      </w:pPr>
    </w:lvl>
    <w:lvl w:ilvl="8" w:tplc="1009001B" w:tentative="1">
      <w:start w:val="1"/>
      <w:numFmt w:val="lowerRoman"/>
      <w:lvlText w:val="%9."/>
      <w:lvlJc w:val="right"/>
      <w:pPr>
        <w:ind w:left="6464" w:hanging="180"/>
      </w:pPr>
    </w:lvl>
  </w:abstractNum>
  <w:abstractNum w:abstractNumId="5">
    <w:nsid w:val="411B75F9"/>
    <w:multiLevelType w:val="singleLevel"/>
    <w:tmpl w:val="46C69AD0"/>
    <w:lvl w:ilvl="0">
      <w:start w:val="1"/>
      <w:numFmt w:val="decimal"/>
      <w:lvlText w:val="%1."/>
      <w:lvlJc w:val="left"/>
      <w:pPr>
        <w:tabs>
          <w:tab w:val="num" w:pos="360"/>
        </w:tabs>
        <w:ind w:left="360" w:hanging="360"/>
      </w:pPr>
      <w:rPr>
        <w:rFonts w:hint="default"/>
      </w:rPr>
    </w:lvl>
  </w:abstractNum>
  <w:abstractNum w:abstractNumId="6">
    <w:nsid w:val="442A3400"/>
    <w:multiLevelType w:val="hybridMultilevel"/>
    <w:tmpl w:val="992E05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532874EE"/>
    <w:multiLevelType w:val="hybridMultilevel"/>
    <w:tmpl w:val="FF307DFC"/>
    <w:lvl w:ilvl="0" w:tplc="9FC4C00C">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
    <w:nsid w:val="71076B18"/>
    <w:multiLevelType w:val="hybridMultilevel"/>
    <w:tmpl w:val="E39086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72A87307"/>
    <w:multiLevelType w:val="hybridMultilevel"/>
    <w:tmpl w:val="22101C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76D10513"/>
    <w:multiLevelType w:val="hybridMultilevel"/>
    <w:tmpl w:val="E39086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8"/>
  </w:num>
  <w:num w:numId="3">
    <w:abstractNumId w:val="10"/>
  </w:num>
  <w:num w:numId="4">
    <w:abstractNumId w:val="9"/>
  </w:num>
  <w:num w:numId="5">
    <w:abstractNumId w:val="4"/>
  </w:num>
  <w:num w:numId="6">
    <w:abstractNumId w:val="3"/>
  </w:num>
  <w:num w:numId="7">
    <w:abstractNumId w:val="0"/>
  </w:num>
  <w:num w:numId="8">
    <w:abstractNumId w:val="5"/>
  </w:num>
  <w:num w:numId="9">
    <w:abstractNumId w:val="2"/>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rsids>
    <w:rsidRoot w:val="00E47172"/>
    <w:rsid w:val="000249EC"/>
    <w:rsid w:val="000870DC"/>
    <w:rsid w:val="001068A2"/>
    <w:rsid w:val="00136CC2"/>
    <w:rsid w:val="00136D7B"/>
    <w:rsid w:val="001E1E63"/>
    <w:rsid w:val="00234AF3"/>
    <w:rsid w:val="00286AEE"/>
    <w:rsid w:val="002A5263"/>
    <w:rsid w:val="002D4DF7"/>
    <w:rsid w:val="002E7A47"/>
    <w:rsid w:val="003621A8"/>
    <w:rsid w:val="003C039F"/>
    <w:rsid w:val="0040558A"/>
    <w:rsid w:val="00417356"/>
    <w:rsid w:val="00445A05"/>
    <w:rsid w:val="00466E92"/>
    <w:rsid w:val="00470982"/>
    <w:rsid w:val="00491CEC"/>
    <w:rsid w:val="004A43AC"/>
    <w:rsid w:val="004E5D8F"/>
    <w:rsid w:val="004F344C"/>
    <w:rsid w:val="004F5F55"/>
    <w:rsid w:val="00516D8C"/>
    <w:rsid w:val="005359E8"/>
    <w:rsid w:val="005A4604"/>
    <w:rsid w:val="005B11B8"/>
    <w:rsid w:val="00613C1C"/>
    <w:rsid w:val="006B4E0C"/>
    <w:rsid w:val="006F56A5"/>
    <w:rsid w:val="007335CF"/>
    <w:rsid w:val="00737BE3"/>
    <w:rsid w:val="007664E9"/>
    <w:rsid w:val="00771D15"/>
    <w:rsid w:val="00773160"/>
    <w:rsid w:val="007A042D"/>
    <w:rsid w:val="00813EE8"/>
    <w:rsid w:val="00816437"/>
    <w:rsid w:val="0086087C"/>
    <w:rsid w:val="00866E31"/>
    <w:rsid w:val="00887D5A"/>
    <w:rsid w:val="008B3EB7"/>
    <w:rsid w:val="008B48AA"/>
    <w:rsid w:val="00955DFF"/>
    <w:rsid w:val="009B2C29"/>
    <w:rsid w:val="00A07B29"/>
    <w:rsid w:val="00A21F1D"/>
    <w:rsid w:val="00A36B53"/>
    <w:rsid w:val="00A67314"/>
    <w:rsid w:val="00A70F41"/>
    <w:rsid w:val="00A820E3"/>
    <w:rsid w:val="00AC64F6"/>
    <w:rsid w:val="00B06892"/>
    <w:rsid w:val="00B83FBD"/>
    <w:rsid w:val="00B90324"/>
    <w:rsid w:val="00BA6FD2"/>
    <w:rsid w:val="00BB0DF7"/>
    <w:rsid w:val="00C004E8"/>
    <w:rsid w:val="00C17985"/>
    <w:rsid w:val="00C252E9"/>
    <w:rsid w:val="00C27BB7"/>
    <w:rsid w:val="00C72991"/>
    <w:rsid w:val="00CB267E"/>
    <w:rsid w:val="00CE143D"/>
    <w:rsid w:val="00CE3271"/>
    <w:rsid w:val="00D269CC"/>
    <w:rsid w:val="00D35358"/>
    <w:rsid w:val="00D75291"/>
    <w:rsid w:val="00DB05E1"/>
    <w:rsid w:val="00E47172"/>
    <w:rsid w:val="00E84428"/>
    <w:rsid w:val="00E92FFA"/>
    <w:rsid w:val="00E9396C"/>
    <w:rsid w:val="00ED1C0F"/>
    <w:rsid w:val="00F27173"/>
    <w:rsid w:val="00FC15F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43D"/>
  </w:style>
  <w:style w:type="paragraph" w:styleId="Heading1">
    <w:name w:val="heading 1"/>
    <w:basedOn w:val="Normal"/>
    <w:next w:val="Normal"/>
    <w:link w:val="Heading1Char"/>
    <w:qFormat/>
    <w:rsid w:val="006B4E0C"/>
    <w:pPr>
      <w:keepNext/>
      <w:jc w:val="center"/>
      <w:outlineLvl w:val="0"/>
    </w:pPr>
    <w:rPr>
      <w:rFonts w:ascii="Arial" w:eastAsia="Times New Roman" w:hAnsi="Arial" w:cs="Times New Roman"/>
      <w:b/>
      <w:szCs w:val="20"/>
      <w:lang w:val="en-US"/>
    </w:rPr>
  </w:style>
  <w:style w:type="paragraph" w:styleId="Heading2">
    <w:name w:val="heading 2"/>
    <w:basedOn w:val="Normal"/>
    <w:next w:val="Normal"/>
    <w:link w:val="Heading2Char"/>
    <w:qFormat/>
    <w:rsid w:val="006B4E0C"/>
    <w:pPr>
      <w:keepNext/>
      <w:ind w:left="720"/>
      <w:jc w:val="center"/>
      <w:outlineLvl w:val="1"/>
    </w:pPr>
    <w:rPr>
      <w:rFonts w:ascii="Arial" w:eastAsia="Times New Roman" w:hAnsi="Arial" w:cs="Times New Roman"/>
      <w:b/>
      <w:szCs w:val="20"/>
      <w:lang w:val="en-US"/>
    </w:rPr>
  </w:style>
  <w:style w:type="paragraph" w:styleId="Heading3">
    <w:name w:val="heading 3"/>
    <w:basedOn w:val="Normal"/>
    <w:next w:val="Normal"/>
    <w:link w:val="Heading3Char"/>
    <w:uiPriority w:val="9"/>
    <w:semiHidden/>
    <w:unhideWhenUsed/>
    <w:qFormat/>
    <w:rsid w:val="00B90324"/>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90324"/>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9032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032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314"/>
    <w:pPr>
      <w:ind w:left="720"/>
      <w:contextualSpacing/>
    </w:pPr>
  </w:style>
  <w:style w:type="table" w:styleId="TableGrid">
    <w:name w:val="Table Grid"/>
    <w:basedOn w:val="TableNormal"/>
    <w:uiPriority w:val="59"/>
    <w:rsid w:val="00234A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234AF3"/>
    <w:pPr>
      <w:ind w:left="360" w:hanging="360"/>
    </w:pPr>
    <w:rPr>
      <w:rFonts w:ascii="Arial" w:eastAsia="Times New Roman" w:hAnsi="Arial" w:cs="Arial"/>
      <w:szCs w:val="24"/>
      <w:lang w:val="en-US"/>
    </w:rPr>
  </w:style>
  <w:style w:type="character" w:customStyle="1" w:styleId="BodyTextIndentChar">
    <w:name w:val="Body Text Indent Char"/>
    <w:basedOn w:val="DefaultParagraphFont"/>
    <w:link w:val="BodyTextIndent"/>
    <w:semiHidden/>
    <w:rsid w:val="00234AF3"/>
    <w:rPr>
      <w:rFonts w:ascii="Arial" w:eastAsia="Times New Roman" w:hAnsi="Arial" w:cs="Arial"/>
      <w:szCs w:val="24"/>
      <w:lang w:val="en-US"/>
    </w:rPr>
  </w:style>
  <w:style w:type="paragraph" w:styleId="Header">
    <w:name w:val="header"/>
    <w:basedOn w:val="Normal"/>
    <w:link w:val="HeaderChar"/>
    <w:unhideWhenUsed/>
    <w:rsid w:val="004A43AC"/>
    <w:pPr>
      <w:tabs>
        <w:tab w:val="center" w:pos="4680"/>
        <w:tab w:val="right" w:pos="9360"/>
      </w:tabs>
    </w:pPr>
  </w:style>
  <w:style w:type="character" w:customStyle="1" w:styleId="HeaderChar">
    <w:name w:val="Header Char"/>
    <w:basedOn w:val="DefaultParagraphFont"/>
    <w:link w:val="Header"/>
    <w:uiPriority w:val="99"/>
    <w:rsid w:val="004A43AC"/>
  </w:style>
  <w:style w:type="paragraph" w:styleId="Footer">
    <w:name w:val="footer"/>
    <w:basedOn w:val="Normal"/>
    <w:link w:val="FooterChar"/>
    <w:uiPriority w:val="99"/>
    <w:unhideWhenUsed/>
    <w:rsid w:val="004A43AC"/>
    <w:pPr>
      <w:tabs>
        <w:tab w:val="center" w:pos="4680"/>
        <w:tab w:val="right" w:pos="9360"/>
      </w:tabs>
    </w:pPr>
  </w:style>
  <w:style w:type="character" w:customStyle="1" w:styleId="FooterChar">
    <w:name w:val="Footer Char"/>
    <w:basedOn w:val="DefaultParagraphFont"/>
    <w:link w:val="Footer"/>
    <w:uiPriority w:val="99"/>
    <w:rsid w:val="004A43AC"/>
  </w:style>
  <w:style w:type="paragraph" w:styleId="BalloonText">
    <w:name w:val="Balloon Text"/>
    <w:basedOn w:val="Normal"/>
    <w:link w:val="BalloonTextChar"/>
    <w:uiPriority w:val="99"/>
    <w:semiHidden/>
    <w:unhideWhenUsed/>
    <w:rsid w:val="004A43AC"/>
    <w:rPr>
      <w:rFonts w:ascii="Tahoma" w:hAnsi="Tahoma" w:cs="Tahoma"/>
      <w:sz w:val="16"/>
      <w:szCs w:val="16"/>
    </w:rPr>
  </w:style>
  <w:style w:type="character" w:customStyle="1" w:styleId="BalloonTextChar">
    <w:name w:val="Balloon Text Char"/>
    <w:basedOn w:val="DefaultParagraphFont"/>
    <w:link w:val="BalloonText"/>
    <w:uiPriority w:val="99"/>
    <w:semiHidden/>
    <w:rsid w:val="004A43AC"/>
    <w:rPr>
      <w:rFonts w:ascii="Tahoma" w:hAnsi="Tahoma" w:cs="Tahoma"/>
      <w:sz w:val="16"/>
      <w:szCs w:val="16"/>
    </w:rPr>
  </w:style>
  <w:style w:type="character" w:styleId="PageNumber">
    <w:name w:val="page number"/>
    <w:basedOn w:val="DefaultParagraphFont"/>
    <w:semiHidden/>
    <w:rsid w:val="004A43AC"/>
  </w:style>
  <w:style w:type="paragraph" w:styleId="BodyText">
    <w:name w:val="Body Text"/>
    <w:basedOn w:val="Normal"/>
    <w:link w:val="BodyTextChar"/>
    <w:uiPriority w:val="99"/>
    <w:semiHidden/>
    <w:unhideWhenUsed/>
    <w:rsid w:val="006B4E0C"/>
    <w:pPr>
      <w:spacing w:after="120"/>
    </w:pPr>
  </w:style>
  <w:style w:type="character" w:customStyle="1" w:styleId="BodyTextChar">
    <w:name w:val="Body Text Char"/>
    <w:basedOn w:val="DefaultParagraphFont"/>
    <w:link w:val="BodyText"/>
    <w:uiPriority w:val="99"/>
    <w:semiHidden/>
    <w:rsid w:val="006B4E0C"/>
  </w:style>
  <w:style w:type="character" w:customStyle="1" w:styleId="Heading1Char">
    <w:name w:val="Heading 1 Char"/>
    <w:basedOn w:val="DefaultParagraphFont"/>
    <w:link w:val="Heading1"/>
    <w:rsid w:val="006B4E0C"/>
    <w:rPr>
      <w:rFonts w:ascii="Arial" w:eastAsia="Times New Roman" w:hAnsi="Arial" w:cs="Times New Roman"/>
      <w:b/>
      <w:szCs w:val="20"/>
      <w:lang w:val="en-US"/>
    </w:rPr>
  </w:style>
  <w:style w:type="character" w:customStyle="1" w:styleId="Heading2Char">
    <w:name w:val="Heading 2 Char"/>
    <w:basedOn w:val="DefaultParagraphFont"/>
    <w:link w:val="Heading2"/>
    <w:rsid w:val="006B4E0C"/>
    <w:rPr>
      <w:rFonts w:ascii="Arial" w:eastAsia="Times New Roman" w:hAnsi="Arial" w:cs="Times New Roman"/>
      <w:b/>
      <w:szCs w:val="20"/>
      <w:lang w:val="en-US"/>
    </w:rPr>
  </w:style>
  <w:style w:type="paragraph" w:styleId="Title">
    <w:name w:val="Title"/>
    <w:basedOn w:val="Normal"/>
    <w:link w:val="TitleChar"/>
    <w:qFormat/>
    <w:rsid w:val="006B4E0C"/>
    <w:pPr>
      <w:jc w:val="center"/>
    </w:pPr>
    <w:rPr>
      <w:rFonts w:ascii="Arial" w:eastAsia="Times New Roman" w:hAnsi="Arial" w:cs="Times New Roman"/>
      <w:b/>
      <w:szCs w:val="20"/>
      <w:lang w:val="en-US"/>
    </w:rPr>
  </w:style>
  <w:style w:type="character" w:customStyle="1" w:styleId="TitleChar">
    <w:name w:val="Title Char"/>
    <w:basedOn w:val="DefaultParagraphFont"/>
    <w:link w:val="Title"/>
    <w:rsid w:val="006B4E0C"/>
    <w:rPr>
      <w:rFonts w:ascii="Arial" w:eastAsia="Times New Roman" w:hAnsi="Arial" w:cs="Times New Roman"/>
      <w:b/>
      <w:szCs w:val="20"/>
      <w:lang w:val="en-US"/>
    </w:rPr>
  </w:style>
  <w:style w:type="character" w:customStyle="1" w:styleId="Heading3Char">
    <w:name w:val="Heading 3 Char"/>
    <w:basedOn w:val="DefaultParagraphFont"/>
    <w:link w:val="Heading3"/>
    <w:uiPriority w:val="9"/>
    <w:semiHidden/>
    <w:rsid w:val="00B90324"/>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B9032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903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90324"/>
    <w:rPr>
      <w:rFonts w:asciiTheme="majorHAnsi" w:eastAsiaTheme="majorEastAsia" w:hAnsiTheme="majorHAnsi" w:cstheme="majorBidi"/>
      <w:color w:val="404040" w:themeColor="text1" w:themeTint="BF"/>
      <w:sz w:val="20"/>
      <w:szCs w:val="20"/>
    </w:rPr>
  </w:style>
  <w:style w:type="paragraph" w:styleId="BodyTextIndent2">
    <w:name w:val="Body Text Indent 2"/>
    <w:basedOn w:val="Normal"/>
    <w:link w:val="BodyTextIndent2Char"/>
    <w:uiPriority w:val="99"/>
    <w:semiHidden/>
    <w:unhideWhenUsed/>
    <w:rsid w:val="00B90324"/>
    <w:pPr>
      <w:spacing w:after="120" w:line="480" w:lineRule="auto"/>
      <w:ind w:left="283"/>
    </w:pPr>
  </w:style>
  <w:style w:type="character" w:customStyle="1" w:styleId="BodyTextIndent2Char">
    <w:name w:val="Body Text Indent 2 Char"/>
    <w:basedOn w:val="DefaultParagraphFont"/>
    <w:link w:val="BodyTextIndent2"/>
    <w:uiPriority w:val="99"/>
    <w:semiHidden/>
    <w:rsid w:val="00B90324"/>
  </w:style>
  <w:style w:type="paragraph" w:styleId="Subtitle">
    <w:name w:val="Subtitle"/>
    <w:basedOn w:val="Normal"/>
    <w:link w:val="SubtitleChar"/>
    <w:qFormat/>
    <w:rsid w:val="00B90324"/>
    <w:pPr>
      <w:jc w:val="center"/>
    </w:pPr>
    <w:rPr>
      <w:rFonts w:ascii="Arial" w:eastAsia="Times New Roman" w:hAnsi="Arial" w:cs="Times New Roman"/>
      <w:b/>
      <w:sz w:val="28"/>
      <w:szCs w:val="20"/>
      <w:lang w:val="en-US"/>
    </w:rPr>
  </w:style>
  <w:style w:type="character" w:customStyle="1" w:styleId="SubtitleChar">
    <w:name w:val="Subtitle Char"/>
    <w:basedOn w:val="DefaultParagraphFont"/>
    <w:link w:val="Subtitle"/>
    <w:rsid w:val="00B90324"/>
    <w:rPr>
      <w:rFonts w:ascii="Arial" w:eastAsia="Times New Roman" w:hAnsi="Arial" w:cs="Times New Roman"/>
      <w:b/>
      <w:sz w:val="28"/>
      <w:szCs w:val="20"/>
      <w:lang w:val="en-US"/>
    </w:rPr>
  </w:style>
  <w:style w:type="paragraph" w:customStyle="1" w:styleId="Default">
    <w:name w:val="Default"/>
    <w:rsid w:val="00B90324"/>
    <w:pPr>
      <w:autoSpaceDE w:val="0"/>
      <w:autoSpaceDN w:val="0"/>
      <w:adjustRightInd w:val="0"/>
    </w:pPr>
    <w:rPr>
      <w:rFonts w:ascii="Arial" w:eastAsia="Times New Roman" w:hAnsi="Arial" w:cs="Arial"/>
      <w:color w:val="000000"/>
      <w:szCs w:val="24"/>
      <w:lang w:eastAsia="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725C9-CBF0-4F1F-AF24-BA92B746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dawn.recoskie</dc:creator>
  <cp:keywords/>
  <dc:description/>
  <cp:lastModifiedBy>dawn.recoskie</cp:lastModifiedBy>
  <cp:revision>5</cp:revision>
  <cp:lastPrinted>2012-01-04T13:36:00Z</cp:lastPrinted>
  <dcterms:created xsi:type="dcterms:W3CDTF">2012-01-04T18:51:00Z</dcterms:created>
  <dcterms:modified xsi:type="dcterms:W3CDTF">2012-01-06T19:48:00Z</dcterms:modified>
</cp:coreProperties>
</file>