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3052" w14:textId="77777777" w:rsidR="000A0C6C" w:rsidRDefault="000A0C6C" w:rsidP="000A0C6C">
      <w:pPr>
        <w:jc w:val="center"/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lang w:val="en-CA"/>
        </w:rPr>
        <w:t>Town of Deep River</w:t>
      </w:r>
    </w:p>
    <w:p w14:paraId="35528B89" w14:textId="77777777" w:rsidR="000A0C6C" w:rsidRDefault="000A0C6C" w:rsidP="000A0C6C">
      <w:pPr>
        <w:jc w:val="center"/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lang w:val="en-CA"/>
        </w:rPr>
        <w:t>POLICY / PROCEDURE MANUAL</w:t>
      </w:r>
    </w:p>
    <w:p w14:paraId="1B0C31E5" w14:textId="77777777" w:rsidR="00C13068" w:rsidRPr="004108DE" w:rsidRDefault="00C13068" w:rsidP="004108DE">
      <w:pPr>
        <w:kinsoku w:val="0"/>
        <w:overflowPunct w:val="0"/>
        <w:autoSpaceDE/>
        <w:autoSpaceDN/>
        <w:adjustRightInd/>
        <w:spacing w:before="100" w:beforeAutospacing="1" w:after="100" w:afterAutospacing="1" w:line="266" w:lineRule="exact"/>
        <w:ind w:right="72"/>
        <w:jc w:val="center"/>
        <w:textAlignment w:val="baseline"/>
        <w:rPr>
          <w:rFonts w:ascii="Arial" w:hAnsi="Arial" w:cs="Arial"/>
          <w:b/>
          <w:spacing w:val="-1"/>
          <w:sz w:val="24"/>
        </w:rPr>
      </w:pPr>
    </w:p>
    <w:tbl>
      <w:tblPr>
        <w:tblW w:w="937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1710"/>
        <w:gridCol w:w="1620"/>
        <w:gridCol w:w="2945"/>
        <w:gridCol w:w="1565"/>
      </w:tblGrid>
      <w:tr w:rsidR="004108DE" w:rsidRPr="006728D0" w14:paraId="33DD92C7" w14:textId="77777777" w:rsidTr="004108DE">
        <w:trPr>
          <w:trHeight w:hRule="exact" w:val="465"/>
        </w:trPr>
        <w:tc>
          <w:tcPr>
            <w:tcW w:w="9378" w:type="dxa"/>
            <w:gridSpan w:val="5"/>
            <w:tcBorders>
              <w:top w:val="double" w:sz="11" w:space="0" w:color="auto"/>
              <w:left w:val="double" w:sz="11" w:space="0" w:color="auto"/>
              <w:bottom w:val="double" w:sz="11" w:space="0" w:color="auto"/>
              <w:right w:val="double" w:sz="11" w:space="0" w:color="auto"/>
            </w:tcBorders>
            <w:vAlign w:val="center"/>
          </w:tcPr>
          <w:p w14:paraId="775C8815" w14:textId="77777777" w:rsidR="004108DE" w:rsidRPr="004108DE" w:rsidRDefault="004108DE" w:rsidP="00EC52AA">
            <w:pPr>
              <w:kinsoku w:val="0"/>
              <w:overflowPunct w:val="0"/>
              <w:autoSpaceDE/>
              <w:autoSpaceDN/>
              <w:adjustRightInd/>
              <w:spacing w:before="86" w:after="62" w:line="264" w:lineRule="exact"/>
              <w:ind w:right="2807"/>
              <w:jc w:val="right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4108DE">
              <w:rPr>
                <w:rFonts w:ascii="Arial" w:hAnsi="Arial" w:cs="Arial"/>
                <w:b/>
                <w:sz w:val="24"/>
              </w:rPr>
              <w:t>Corporate Policies and Procedures</w:t>
            </w:r>
          </w:p>
        </w:tc>
      </w:tr>
      <w:tr w:rsidR="004108DE" w:rsidRPr="006728D0" w14:paraId="1AD18009" w14:textId="77777777" w:rsidTr="004108DE">
        <w:trPr>
          <w:trHeight w:hRule="exact" w:val="1012"/>
        </w:trPr>
        <w:tc>
          <w:tcPr>
            <w:tcW w:w="7813" w:type="dxa"/>
            <w:gridSpan w:val="4"/>
            <w:tcBorders>
              <w:top w:val="double" w:sz="11" w:space="0" w:color="auto"/>
              <w:left w:val="double" w:sz="11" w:space="0" w:color="auto"/>
              <w:bottom w:val="single" w:sz="5" w:space="0" w:color="auto"/>
              <w:right w:val="single" w:sz="5" w:space="0" w:color="auto"/>
            </w:tcBorders>
          </w:tcPr>
          <w:p w14:paraId="5654AD97" w14:textId="77777777" w:rsidR="004108DE" w:rsidRPr="004108DE" w:rsidRDefault="004108DE" w:rsidP="00EC52AA">
            <w:pPr>
              <w:kinsoku w:val="0"/>
              <w:overflowPunct w:val="0"/>
              <w:autoSpaceDE/>
              <w:autoSpaceDN/>
              <w:adjustRightInd/>
              <w:spacing w:before="62" w:line="264" w:lineRule="exact"/>
              <w:ind w:left="144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4108DE">
              <w:rPr>
                <w:rFonts w:ascii="Arial" w:hAnsi="Arial" w:cs="Arial"/>
                <w:b/>
                <w:sz w:val="24"/>
              </w:rPr>
              <w:t xml:space="preserve">DEPARTMENT:   </w:t>
            </w:r>
            <w:r w:rsidRPr="004108DE">
              <w:rPr>
                <w:rFonts w:ascii="Arial" w:hAnsi="Arial" w:cs="Arial"/>
                <w:sz w:val="24"/>
              </w:rPr>
              <w:t>Administration</w:t>
            </w:r>
          </w:p>
        </w:tc>
        <w:tc>
          <w:tcPr>
            <w:tcW w:w="1565" w:type="dxa"/>
            <w:tcBorders>
              <w:top w:val="double" w:sz="11" w:space="0" w:color="auto"/>
              <w:left w:val="single" w:sz="5" w:space="0" w:color="auto"/>
              <w:bottom w:val="single" w:sz="5" w:space="0" w:color="auto"/>
              <w:right w:val="double" w:sz="11" w:space="0" w:color="auto"/>
            </w:tcBorders>
          </w:tcPr>
          <w:p w14:paraId="099456C5" w14:textId="77777777" w:rsidR="004108DE" w:rsidRPr="004108DE" w:rsidRDefault="004108DE" w:rsidP="00EC52AA">
            <w:pPr>
              <w:kinsoku w:val="0"/>
              <w:overflowPunct w:val="0"/>
              <w:autoSpaceDE/>
              <w:autoSpaceDN/>
              <w:adjustRightInd/>
              <w:spacing w:before="31" w:after="6" w:line="317" w:lineRule="exact"/>
              <w:ind w:left="288" w:hanging="144"/>
              <w:textAlignment w:val="baseline"/>
              <w:rPr>
                <w:rFonts w:ascii="Arial" w:hAnsi="Arial" w:cs="Arial"/>
                <w:spacing w:val="6"/>
                <w:sz w:val="24"/>
              </w:rPr>
            </w:pPr>
            <w:r w:rsidRPr="004108DE">
              <w:rPr>
                <w:rFonts w:ascii="Arial" w:hAnsi="Arial" w:cs="Arial"/>
                <w:b/>
                <w:spacing w:val="6"/>
                <w:sz w:val="24"/>
              </w:rPr>
              <w:t xml:space="preserve">POLICY #: </w:t>
            </w:r>
            <w:r w:rsidRPr="004108DE">
              <w:rPr>
                <w:rFonts w:ascii="Arial" w:hAnsi="Arial" w:cs="Arial"/>
                <w:spacing w:val="6"/>
                <w:sz w:val="24"/>
              </w:rPr>
              <w:t>IT-02</w:t>
            </w:r>
          </w:p>
        </w:tc>
      </w:tr>
      <w:tr w:rsidR="004108DE" w:rsidRPr="006728D0" w14:paraId="4264C664" w14:textId="77777777" w:rsidTr="004108DE">
        <w:trPr>
          <w:trHeight w:hRule="exact" w:val="721"/>
        </w:trPr>
        <w:tc>
          <w:tcPr>
            <w:tcW w:w="9378" w:type="dxa"/>
            <w:gridSpan w:val="5"/>
            <w:tcBorders>
              <w:top w:val="single" w:sz="5" w:space="0" w:color="auto"/>
              <w:left w:val="double" w:sz="11" w:space="0" w:color="auto"/>
              <w:bottom w:val="single" w:sz="5" w:space="0" w:color="auto"/>
              <w:right w:val="double" w:sz="11" w:space="0" w:color="auto"/>
            </w:tcBorders>
          </w:tcPr>
          <w:p w14:paraId="7229A325" w14:textId="69625BDF" w:rsidR="004108DE" w:rsidRPr="004108DE" w:rsidRDefault="004108DE" w:rsidP="00EC52AA">
            <w:pPr>
              <w:kinsoku w:val="0"/>
              <w:overflowPunct w:val="0"/>
              <w:autoSpaceDE/>
              <w:autoSpaceDN/>
              <w:adjustRightInd/>
              <w:spacing w:before="38" w:line="264" w:lineRule="exact"/>
              <w:ind w:left="144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4108DE">
              <w:rPr>
                <w:rFonts w:ascii="Arial" w:hAnsi="Arial" w:cs="Arial"/>
                <w:b/>
                <w:sz w:val="24"/>
              </w:rPr>
              <w:t xml:space="preserve">POLICY:               </w:t>
            </w:r>
            <w:r w:rsidRPr="004108DE">
              <w:rPr>
                <w:rFonts w:ascii="Arial" w:hAnsi="Arial" w:cs="Arial"/>
                <w:sz w:val="24"/>
              </w:rPr>
              <w:t>Proper Use of E-Mail and Internet Access</w:t>
            </w:r>
          </w:p>
        </w:tc>
      </w:tr>
      <w:tr w:rsidR="008A4A5D" w:rsidRPr="006728D0" w14:paraId="73FCE4FC" w14:textId="77777777" w:rsidTr="008A4A5D">
        <w:trPr>
          <w:trHeight w:hRule="exact" w:val="1380"/>
        </w:trPr>
        <w:tc>
          <w:tcPr>
            <w:tcW w:w="1538" w:type="dxa"/>
            <w:tcBorders>
              <w:top w:val="single" w:sz="5" w:space="0" w:color="auto"/>
              <w:left w:val="double" w:sz="11" w:space="0" w:color="auto"/>
              <w:bottom w:val="double" w:sz="11" w:space="0" w:color="auto"/>
              <w:right w:val="single" w:sz="5" w:space="0" w:color="auto"/>
            </w:tcBorders>
          </w:tcPr>
          <w:p w14:paraId="4B9BFA77" w14:textId="77777777" w:rsidR="008A4A5D" w:rsidRDefault="008A4A5D" w:rsidP="008A4A5D">
            <w:pPr>
              <w:kinsoku w:val="0"/>
              <w:overflowPunct w:val="0"/>
              <w:autoSpaceDE/>
              <w:autoSpaceDN/>
              <w:adjustRightInd/>
              <w:spacing w:after="92"/>
              <w:ind w:left="150" w:hanging="6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4108DE">
              <w:rPr>
                <w:rFonts w:ascii="Arial" w:hAnsi="Arial" w:cs="Arial"/>
                <w:b/>
                <w:sz w:val="24"/>
              </w:rPr>
              <w:t>DATE</w:t>
            </w:r>
            <w:r>
              <w:rPr>
                <w:rFonts w:ascii="Arial" w:hAnsi="Arial" w:cs="Arial"/>
                <w:b/>
                <w:sz w:val="24"/>
              </w:rPr>
              <w:t xml:space="preserve"> OF ORIGIN</w:t>
            </w:r>
            <w:r w:rsidRPr="004108DE">
              <w:rPr>
                <w:rFonts w:ascii="Arial" w:hAnsi="Arial" w:cs="Arial"/>
                <w:b/>
                <w:sz w:val="24"/>
              </w:rPr>
              <w:t>:</w:t>
            </w:r>
          </w:p>
          <w:p w14:paraId="2F1BBF39" w14:textId="433632EF" w:rsidR="008A4A5D" w:rsidRPr="004108DE" w:rsidRDefault="008A4A5D" w:rsidP="008A4A5D">
            <w:pPr>
              <w:kinsoku w:val="0"/>
              <w:overflowPunct w:val="0"/>
              <w:autoSpaceDE/>
              <w:autoSpaceDN/>
              <w:adjustRightInd/>
              <w:spacing w:after="92"/>
              <w:ind w:left="150" w:hanging="6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Dec. 15, 2021</w:t>
            </w:r>
            <w:r w:rsidRPr="004108DE">
              <w:rPr>
                <w:rFonts w:ascii="Arial" w:hAnsi="Arial" w:cs="Arial"/>
                <w:b/>
                <w:sz w:val="24"/>
              </w:rPr>
              <w:br/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double" w:sz="11" w:space="0" w:color="auto"/>
              <w:right w:val="single" w:sz="5" w:space="0" w:color="auto"/>
            </w:tcBorders>
          </w:tcPr>
          <w:p w14:paraId="5683BFD4" w14:textId="7FCA4797" w:rsidR="008A4A5D" w:rsidRPr="004108DE" w:rsidRDefault="008A4A5D" w:rsidP="00EC52AA">
            <w:pPr>
              <w:kinsoku w:val="0"/>
              <w:overflowPunct w:val="0"/>
              <w:autoSpaceDE/>
              <w:autoSpaceDN/>
              <w:adjustRightInd/>
              <w:spacing w:after="92" w:line="317" w:lineRule="exact"/>
              <w:ind w:left="108"/>
              <w:textAlignment w:val="baseline"/>
              <w:rPr>
                <w:rFonts w:ascii="Arial" w:hAnsi="Arial" w:cs="Arial"/>
                <w:sz w:val="24"/>
              </w:rPr>
            </w:pPr>
            <w:r w:rsidRPr="004108DE">
              <w:rPr>
                <w:rFonts w:ascii="Arial" w:hAnsi="Arial" w:cs="Arial"/>
                <w:b/>
                <w:sz w:val="24"/>
              </w:rPr>
              <w:t>REV</w:t>
            </w:r>
            <w:r>
              <w:rPr>
                <w:rFonts w:ascii="Arial" w:hAnsi="Arial" w:cs="Arial"/>
                <w:b/>
                <w:sz w:val="24"/>
              </w:rPr>
              <w:t>IEW</w:t>
            </w:r>
            <w:r w:rsidRPr="004108DE">
              <w:rPr>
                <w:rFonts w:ascii="Arial" w:hAnsi="Arial" w:cs="Arial"/>
                <w:b/>
                <w:sz w:val="24"/>
              </w:rPr>
              <w:t xml:space="preserve"> DATE: </w:t>
            </w: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bottom w:val="double" w:sz="11" w:space="0" w:color="auto"/>
              <w:right w:val="single" w:sz="5" w:space="0" w:color="auto"/>
            </w:tcBorders>
          </w:tcPr>
          <w:p w14:paraId="42A4B929" w14:textId="6F105B24" w:rsidR="008A4A5D" w:rsidRPr="004108DE" w:rsidRDefault="008A4A5D" w:rsidP="008A4A5D">
            <w:pPr>
              <w:kinsoku w:val="0"/>
              <w:overflowPunct w:val="0"/>
              <w:autoSpaceDE/>
              <w:autoSpaceDN/>
              <w:adjustRightInd/>
              <w:spacing w:before="38" w:line="264" w:lineRule="exact"/>
              <w:ind w:left="174" w:right="54" w:hanging="90"/>
              <w:textAlignment w:val="baseline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REVISION DATE</w:t>
            </w:r>
            <w:r w:rsidRPr="004108DE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945" w:type="dxa"/>
            <w:tcBorders>
              <w:top w:val="single" w:sz="5" w:space="0" w:color="auto"/>
              <w:left w:val="single" w:sz="5" w:space="0" w:color="auto"/>
              <w:bottom w:val="double" w:sz="11" w:space="0" w:color="auto"/>
              <w:right w:val="single" w:sz="5" w:space="0" w:color="auto"/>
            </w:tcBorders>
          </w:tcPr>
          <w:p w14:paraId="60519EB1" w14:textId="77777777" w:rsidR="008A4A5D" w:rsidRDefault="008A4A5D" w:rsidP="008A4A5D">
            <w:pPr>
              <w:kinsoku w:val="0"/>
              <w:overflowPunct w:val="0"/>
              <w:autoSpaceDE/>
              <w:autoSpaceDN/>
              <w:adjustRightInd/>
              <w:ind w:right="23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  <w:r w:rsidRPr="008A4A5D">
              <w:rPr>
                <w:rFonts w:ascii="Arial" w:hAnsi="Arial" w:cs="Arial"/>
                <w:b/>
                <w:bCs/>
                <w:sz w:val="24"/>
              </w:rPr>
              <w:t>APPLICABLE TO:</w:t>
            </w:r>
          </w:p>
          <w:p w14:paraId="752F5091" w14:textId="01958666" w:rsidR="008A4A5D" w:rsidRPr="008A4A5D" w:rsidRDefault="008A4A5D" w:rsidP="008A4A5D">
            <w:pPr>
              <w:kinsoku w:val="0"/>
              <w:overflowPunct w:val="0"/>
              <w:autoSpaceDE/>
              <w:autoSpaceDN/>
              <w:adjustRightInd/>
              <w:ind w:right="230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  <w:r w:rsidRPr="008A4A5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4CBDFB0F" w14:textId="61856644" w:rsidR="008A4A5D" w:rsidRPr="004108DE" w:rsidRDefault="008A4A5D" w:rsidP="008A4A5D">
            <w:pPr>
              <w:kinsoku w:val="0"/>
              <w:overflowPunct w:val="0"/>
              <w:autoSpaceDE/>
              <w:autoSpaceDN/>
              <w:adjustRightInd/>
              <w:spacing w:before="53" w:after="92" w:line="286" w:lineRule="exact"/>
              <w:ind w:right="1314"/>
              <w:textAlignment w:val="baseline"/>
              <w:rPr>
                <w:rFonts w:ascii="Arial" w:hAnsi="Arial" w:cs="Arial"/>
                <w:sz w:val="24"/>
              </w:rPr>
            </w:pPr>
            <w:r w:rsidRPr="004108DE">
              <w:rPr>
                <w:rFonts w:ascii="Arial" w:hAnsi="Arial" w:cs="Arial"/>
                <w:sz w:val="24"/>
              </w:rPr>
              <w:t>All Employees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double" w:sz="11" w:space="0" w:color="auto"/>
              <w:right w:val="double" w:sz="11" w:space="0" w:color="auto"/>
            </w:tcBorders>
          </w:tcPr>
          <w:p w14:paraId="2F553C73" w14:textId="34865E4D" w:rsidR="008A4A5D" w:rsidRPr="004108DE" w:rsidRDefault="008A4A5D" w:rsidP="00EC52AA">
            <w:pPr>
              <w:kinsoku w:val="0"/>
              <w:overflowPunct w:val="0"/>
              <w:autoSpaceDE/>
              <w:autoSpaceDN/>
              <w:adjustRightInd/>
              <w:spacing w:after="92" w:line="317" w:lineRule="exact"/>
              <w:ind w:left="288" w:hanging="144"/>
              <w:textAlignment w:val="baseline"/>
              <w:rPr>
                <w:rFonts w:ascii="Arial" w:hAnsi="Arial" w:cs="Arial"/>
                <w:sz w:val="24"/>
              </w:rPr>
            </w:pPr>
            <w:r w:rsidRPr="004108DE">
              <w:rPr>
                <w:rFonts w:ascii="Arial" w:hAnsi="Arial" w:cs="Arial"/>
                <w:b/>
                <w:sz w:val="24"/>
              </w:rPr>
              <w:t>PAGE #:</w:t>
            </w:r>
            <w:r w:rsidRPr="004108DE">
              <w:rPr>
                <w:rFonts w:ascii="Arial" w:hAnsi="Arial" w:cs="Arial"/>
                <w:b/>
                <w:sz w:val="24"/>
              </w:rPr>
              <w:br/>
            </w:r>
            <w:r w:rsidRPr="00C13068">
              <w:rPr>
                <w:rFonts w:ascii="Arial" w:hAnsi="Arial" w:cs="Arial"/>
                <w:sz w:val="24"/>
              </w:rPr>
              <w:t xml:space="preserve">1 </w:t>
            </w:r>
            <w:r>
              <w:rPr>
                <w:rFonts w:ascii="Arial" w:hAnsi="Arial" w:cs="Arial"/>
                <w:sz w:val="24"/>
              </w:rPr>
              <w:t>to</w:t>
            </w:r>
            <w:r w:rsidRPr="00C13068">
              <w:rPr>
                <w:rFonts w:ascii="Arial" w:hAnsi="Arial" w:cs="Arial"/>
                <w:sz w:val="24"/>
              </w:rPr>
              <w:t xml:space="preserve"> 3</w:t>
            </w:r>
          </w:p>
        </w:tc>
      </w:tr>
    </w:tbl>
    <w:p w14:paraId="6BFF0172" w14:textId="77777777" w:rsidR="004108DE" w:rsidRDefault="004108DE" w:rsidP="00D46D5B">
      <w:pPr>
        <w:kinsoku w:val="0"/>
        <w:overflowPunct w:val="0"/>
        <w:autoSpaceDE/>
        <w:autoSpaceDN/>
        <w:adjustRightInd/>
        <w:spacing w:before="100" w:beforeAutospacing="1" w:after="100" w:afterAutospacing="1" w:line="266" w:lineRule="exact"/>
        <w:jc w:val="both"/>
        <w:textAlignment w:val="baseline"/>
        <w:rPr>
          <w:rFonts w:ascii="Arial" w:hAnsi="Arial" w:cs="Arial"/>
          <w:b/>
          <w:spacing w:val="-1"/>
          <w:sz w:val="24"/>
        </w:rPr>
      </w:pPr>
    </w:p>
    <w:p w14:paraId="63671227" w14:textId="5F8E2A70" w:rsidR="006E210C" w:rsidRPr="004108DE" w:rsidRDefault="006E210C" w:rsidP="00D46D5B">
      <w:pPr>
        <w:kinsoku w:val="0"/>
        <w:overflowPunct w:val="0"/>
        <w:autoSpaceDE/>
        <w:autoSpaceDN/>
        <w:adjustRightInd/>
        <w:spacing w:line="266" w:lineRule="exact"/>
        <w:ind w:right="72"/>
        <w:jc w:val="both"/>
        <w:textAlignment w:val="baseline"/>
        <w:rPr>
          <w:rFonts w:ascii="Arial" w:hAnsi="Arial" w:cs="Arial"/>
          <w:b/>
          <w:spacing w:val="-1"/>
          <w:sz w:val="24"/>
        </w:rPr>
      </w:pPr>
      <w:r w:rsidRPr="004108DE">
        <w:rPr>
          <w:rFonts w:ascii="Arial" w:hAnsi="Arial" w:cs="Arial"/>
          <w:b/>
          <w:spacing w:val="-1"/>
          <w:sz w:val="24"/>
        </w:rPr>
        <w:t xml:space="preserve">POLICY </w:t>
      </w:r>
    </w:p>
    <w:p w14:paraId="213E2289" w14:textId="7EBE2493" w:rsidR="004108DE" w:rsidRPr="004108DE" w:rsidRDefault="008339B0" w:rsidP="004108DE">
      <w:pPr>
        <w:kinsoku w:val="0"/>
        <w:overflowPunct w:val="0"/>
        <w:autoSpaceDE/>
        <w:autoSpaceDN/>
        <w:adjustRightInd/>
        <w:spacing w:before="100" w:beforeAutospacing="1" w:after="100" w:afterAutospacing="1" w:line="293" w:lineRule="exact"/>
        <w:ind w:right="72"/>
        <w:jc w:val="both"/>
        <w:textAlignment w:val="baseline"/>
        <w:rPr>
          <w:rFonts w:ascii="Arial" w:hAnsi="Arial" w:cs="Arial"/>
          <w:sz w:val="24"/>
        </w:rPr>
      </w:pPr>
      <w:r w:rsidRPr="004108DE">
        <w:rPr>
          <w:rFonts w:ascii="Arial" w:hAnsi="Arial" w:cs="Arial"/>
          <w:sz w:val="24"/>
        </w:rPr>
        <w:t xml:space="preserve">The Town of Deep River </w:t>
      </w:r>
      <w:r w:rsidR="006E210C" w:rsidRPr="004108DE">
        <w:rPr>
          <w:rFonts w:ascii="Arial" w:hAnsi="Arial" w:cs="Arial"/>
          <w:sz w:val="24"/>
        </w:rPr>
        <w:t>establishes rules and procedures to ensure the appropriate use of its electronic m</w:t>
      </w:r>
      <w:r w:rsidR="0006253B" w:rsidRPr="004108DE">
        <w:rPr>
          <w:rFonts w:ascii="Arial" w:hAnsi="Arial" w:cs="Arial"/>
          <w:sz w:val="24"/>
        </w:rPr>
        <w:t>essaging</w:t>
      </w:r>
      <w:r w:rsidR="006E210C" w:rsidRPr="004108DE">
        <w:rPr>
          <w:rFonts w:ascii="Arial" w:hAnsi="Arial" w:cs="Arial"/>
          <w:sz w:val="24"/>
        </w:rPr>
        <w:t xml:space="preserve"> system</w:t>
      </w:r>
      <w:r w:rsidR="0006253B" w:rsidRPr="004108DE">
        <w:rPr>
          <w:rFonts w:ascii="Arial" w:hAnsi="Arial" w:cs="Arial"/>
          <w:sz w:val="24"/>
        </w:rPr>
        <w:t xml:space="preserve">s </w:t>
      </w:r>
      <w:r w:rsidR="006E210C" w:rsidRPr="004108DE">
        <w:rPr>
          <w:rFonts w:ascii="Arial" w:hAnsi="Arial" w:cs="Arial"/>
          <w:sz w:val="24"/>
        </w:rPr>
        <w:t>and Internet access.</w:t>
      </w:r>
    </w:p>
    <w:p w14:paraId="39924FAB" w14:textId="77777777" w:rsidR="004108DE" w:rsidRDefault="004108DE" w:rsidP="00D46D5B">
      <w:pPr>
        <w:kinsoku w:val="0"/>
        <w:overflowPunct w:val="0"/>
        <w:autoSpaceDE/>
        <w:autoSpaceDN/>
        <w:adjustRightInd/>
        <w:spacing w:line="266" w:lineRule="exact"/>
        <w:ind w:right="72"/>
        <w:jc w:val="both"/>
        <w:textAlignment w:val="baseline"/>
        <w:rPr>
          <w:rFonts w:ascii="Arial" w:hAnsi="Arial" w:cs="Arial"/>
          <w:b/>
          <w:spacing w:val="-2"/>
          <w:sz w:val="24"/>
        </w:rPr>
      </w:pPr>
    </w:p>
    <w:p w14:paraId="49E8257C" w14:textId="30E76ECC" w:rsidR="006E210C" w:rsidRPr="004108DE" w:rsidRDefault="006E210C" w:rsidP="004108DE">
      <w:pPr>
        <w:kinsoku w:val="0"/>
        <w:overflowPunct w:val="0"/>
        <w:autoSpaceDE/>
        <w:autoSpaceDN/>
        <w:adjustRightInd/>
        <w:spacing w:before="100" w:beforeAutospacing="1" w:after="100" w:afterAutospacing="1" w:line="266" w:lineRule="exact"/>
        <w:ind w:right="72"/>
        <w:jc w:val="both"/>
        <w:textAlignment w:val="baseline"/>
        <w:rPr>
          <w:rFonts w:ascii="Arial" w:hAnsi="Arial" w:cs="Arial"/>
          <w:b/>
          <w:spacing w:val="-2"/>
          <w:sz w:val="24"/>
        </w:rPr>
      </w:pPr>
      <w:r w:rsidRPr="004108DE">
        <w:rPr>
          <w:rFonts w:ascii="Arial" w:hAnsi="Arial" w:cs="Arial"/>
          <w:b/>
          <w:spacing w:val="-2"/>
          <w:sz w:val="24"/>
        </w:rPr>
        <w:t>PROCEDURE</w:t>
      </w:r>
    </w:p>
    <w:p w14:paraId="69F2DC49" w14:textId="043AA82E" w:rsidR="006E210C" w:rsidRPr="004108DE" w:rsidRDefault="006E210C" w:rsidP="004108DE">
      <w:pPr>
        <w:tabs>
          <w:tab w:val="left" w:pos="720"/>
        </w:tabs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left="720" w:right="72" w:hanging="720"/>
        <w:jc w:val="both"/>
        <w:textAlignment w:val="baseline"/>
        <w:rPr>
          <w:rFonts w:ascii="Arial" w:hAnsi="Arial" w:cs="Arial"/>
          <w:sz w:val="24"/>
        </w:rPr>
      </w:pPr>
      <w:r w:rsidRPr="004108DE">
        <w:rPr>
          <w:rFonts w:ascii="Arial" w:hAnsi="Arial" w:cs="Arial"/>
          <w:sz w:val="24"/>
        </w:rPr>
        <w:t>1.</w:t>
      </w:r>
      <w:r w:rsidRPr="004108DE">
        <w:rPr>
          <w:rFonts w:ascii="Arial" w:hAnsi="Arial" w:cs="Arial"/>
          <w:sz w:val="24"/>
        </w:rPr>
        <w:tab/>
        <w:t>E-mail</w:t>
      </w:r>
      <w:r w:rsidR="004108DE">
        <w:rPr>
          <w:rFonts w:ascii="Arial" w:hAnsi="Arial" w:cs="Arial"/>
          <w:sz w:val="24"/>
        </w:rPr>
        <w:t xml:space="preserve"> </w:t>
      </w:r>
      <w:r w:rsidR="0006253B" w:rsidRPr="004108DE">
        <w:rPr>
          <w:rFonts w:ascii="Arial" w:hAnsi="Arial" w:cs="Arial"/>
          <w:sz w:val="24"/>
        </w:rPr>
        <w:t>/</w:t>
      </w:r>
      <w:r w:rsidR="004108DE">
        <w:rPr>
          <w:rFonts w:ascii="Arial" w:hAnsi="Arial" w:cs="Arial"/>
          <w:sz w:val="24"/>
        </w:rPr>
        <w:t xml:space="preserve"> </w:t>
      </w:r>
      <w:r w:rsidR="0006253B" w:rsidRPr="004108DE">
        <w:rPr>
          <w:rFonts w:ascii="Arial" w:hAnsi="Arial" w:cs="Arial"/>
          <w:sz w:val="24"/>
        </w:rPr>
        <w:t>messaging</w:t>
      </w:r>
      <w:r w:rsidRPr="004108DE">
        <w:rPr>
          <w:rFonts w:ascii="Arial" w:hAnsi="Arial" w:cs="Arial"/>
          <w:sz w:val="24"/>
        </w:rPr>
        <w:t xml:space="preserve"> and Internet access are tools for business and administrative communication and are not intended for personal or non-business purposes.</w:t>
      </w:r>
    </w:p>
    <w:p w14:paraId="24F9DF59" w14:textId="3C895300" w:rsidR="006E210C" w:rsidRPr="004108DE" w:rsidRDefault="006E210C" w:rsidP="004108DE">
      <w:pPr>
        <w:tabs>
          <w:tab w:val="left" w:pos="720"/>
        </w:tabs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left="720" w:right="72" w:hanging="720"/>
        <w:jc w:val="both"/>
        <w:textAlignment w:val="baseline"/>
        <w:rPr>
          <w:rFonts w:ascii="Arial" w:hAnsi="Arial" w:cs="Arial"/>
          <w:sz w:val="24"/>
        </w:rPr>
      </w:pPr>
      <w:r w:rsidRPr="004108DE">
        <w:rPr>
          <w:rFonts w:ascii="Arial" w:hAnsi="Arial" w:cs="Arial"/>
          <w:sz w:val="24"/>
        </w:rPr>
        <w:t>2.</w:t>
      </w:r>
      <w:r w:rsidRPr="004108DE">
        <w:rPr>
          <w:rFonts w:ascii="Arial" w:hAnsi="Arial" w:cs="Arial"/>
          <w:sz w:val="24"/>
        </w:rPr>
        <w:tab/>
        <w:t xml:space="preserve">Messages that are created, sent, or received using </w:t>
      </w:r>
      <w:r w:rsidR="00FC0B47" w:rsidRPr="004108DE">
        <w:rPr>
          <w:rFonts w:ascii="Arial" w:hAnsi="Arial" w:cs="Arial"/>
          <w:sz w:val="24"/>
        </w:rPr>
        <w:t xml:space="preserve">the </w:t>
      </w:r>
      <w:r w:rsidR="008339B0" w:rsidRPr="004108DE">
        <w:rPr>
          <w:rFonts w:ascii="Arial" w:hAnsi="Arial" w:cs="Arial"/>
          <w:sz w:val="24"/>
        </w:rPr>
        <w:t>Town’s</w:t>
      </w:r>
      <w:r w:rsidRPr="004108DE">
        <w:rPr>
          <w:rFonts w:ascii="Arial" w:hAnsi="Arial" w:cs="Arial"/>
          <w:sz w:val="24"/>
        </w:rPr>
        <w:t xml:space="preserve"> e-mail system as well as any items</w:t>
      </w:r>
      <w:r w:rsidR="0006253B" w:rsidRPr="004108DE">
        <w:rPr>
          <w:rFonts w:ascii="Arial" w:hAnsi="Arial" w:cs="Arial"/>
          <w:sz w:val="24"/>
        </w:rPr>
        <w:t>, files, apps or</w:t>
      </w:r>
      <w:r w:rsidRPr="004108DE">
        <w:rPr>
          <w:rFonts w:ascii="Arial" w:hAnsi="Arial" w:cs="Arial"/>
          <w:sz w:val="24"/>
        </w:rPr>
        <w:t xml:space="preserve"> programs downloaded from the Internet are the property of </w:t>
      </w:r>
      <w:r w:rsidR="00FC0B47" w:rsidRPr="004108DE">
        <w:rPr>
          <w:rFonts w:ascii="Arial" w:hAnsi="Arial" w:cs="Arial"/>
          <w:sz w:val="24"/>
        </w:rPr>
        <w:t xml:space="preserve">the </w:t>
      </w:r>
      <w:r w:rsidR="008339B0" w:rsidRPr="004108DE">
        <w:rPr>
          <w:rFonts w:ascii="Arial" w:hAnsi="Arial" w:cs="Arial"/>
          <w:sz w:val="24"/>
        </w:rPr>
        <w:t>Town</w:t>
      </w:r>
      <w:r w:rsidRPr="004108DE">
        <w:rPr>
          <w:rFonts w:ascii="Arial" w:hAnsi="Arial" w:cs="Arial"/>
          <w:sz w:val="24"/>
        </w:rPr>
        <w:t xml:space="preserve">. </w:t>
      </w:r>
      <w:r w:rsidR="0006253B" w:rsidRPr="004108DE">
        <w:rPr>
          <w:rFonts w:ascii="Arial" w:hAnsi="Arial" w:cs="Arial"/>
          <w:sz w:val="24"/>
        </w:rPr>
        <w:t>M</w:t>
      </w:r>
      <w:r w:rsidRPr="004108DE">
        <w:rPr>
          <w:rFonts w:ascii="Arial" w:hAnsi="Arial" w:cs="Arial"/>
          <w:sz w:val="24"/>
        </w:rPr>
        <w:t>essages may be backed up or recorded and stored centrally.</w:t>
      </w:r>
    </w:p>
    <w:p w14:paraId="20FA125B" w14:textId="484038A5" w:rsidR="006E210C" w:rsidRPr="004108DE" w:rsidRDefault="006E210C" w:rsidP="004108DE">
      <w:pPr>
        <w:tabs>
          <w:tab w:val="left" w:pos="720"/>
        </w:tabs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left="720" w:right="72" w:hanging="720"/>
        <w:jc w:val="both"/>
        <w:textAlignment w:val="baseline"/>
        <w:rPr>
          <w:rFonts w:ascii="Arial" w:hAnsi="Arial" w:cs="Arial"/>
          <w:sz w:val="24"/>
        </w:rPr>
      </w:pPr>
      <w:r w:rsidRPr="004108DE">
        <w:rPr>
          <w:rFonts w:ascii="Arial" w:hAnsi="Arial" w:cs="Arial"/>
          <w:sz w:val="24"/>
        </w:rPr>
        <w:t>3.</w:t>
      </w:r>
      <w:r w:rsidRPr="004108DE">
        <w:rPr>
          <w:rFonts w:ascii="Arial" w:hAnsi="Arial" w:cs="Arial"/>
          <w:sz w:val="24"/>
        </w:rPr>
        <w:tab/>
      </w:r>
      <w:r w:rsidR="00FC0B47" w:rsidRPr="004108DE">
        <w:rPr>
          <w:rFonts w:ascii="Arial" w:hAnsi="Arial" w:cs="Arial"/>
          <w:sz w:val="24"/>
        </w:rPr>
        <w:t xml:space="preserve">The </w:t>
      </w:r>
      <w:r w:rsidR="008339B0" w:rsidRPr="004108DE">
        <w:rPr>
          <w:rFonts w:ascii="Arial" w:hAnsi="Arial" w:cs="Arial"/>
          <w:sz w:val="24"/>
        </w:rPr>
        <w:t>Town</w:t>
      </w:r>
      <w:r w:rsidRPr="004108DE">
        <w:rPr>
          <w:rFonts w:ascii="Arial" w:hAnsi="Arial" w:cs="Arial"/>
          <w:sz w:val="24"/>
        </w:rPr>
        <w:t xml:space="preserve"> advises anyone who utilizes corporate computers for personal use that any form of personal communication on corporate systems may be accessed, retained, or deleted by </w:t>
      </w:r>
      <w:r w:rsidR="00FC0B47" w:rsidRPr="004108DE">
        <w:rPr>
          <w:rFonts w:ascii="Arial" w:hAnsi="Arial" w:cs="Arial"/>
          <w:sz w:val="24"/>
        </w:rPr>
        <w:t xml:space="preserve">the </w:t>
      </w:r>
      <w:r w:rsidR="008339B0" w:rsidRPr="004108DE">
        <w:rPr>
          <w:rFonts w:ascii="Arial" w:hAnsi="Arial" w:cs="Arial"/>
          <w:sz w:val="24"/>
        </w:rPr>
        <w:t>Town</w:t>
      </w:r>
      <w:r w:rsidRPr="004108DE">
        <w:rPr>
          <w:rFonts w:ascii="Arial" w:hAnsi="Arial" w:cs="Arial"/>
          <w:sz w:val="24"/>
        </w:rPr>
        <w:t xml:space="preserve"> without notice.</w:t>
      </w:r>
    </w:p>
    <w:p w14:paraId="349EE94D" w14:textId="2EF69738" w:rsidR="006E210C" w:rsidRPr="004108DE" w:rsidRDefault="006E210C" w:rsidP="004108DE">
      <w:pPr>
        <w:tabs>
          <w:tab w:val="left" w:pos="720"/>
        </w:tabs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left="720" w:right="72" w:hanging="720"/>
        <w:jc w:val="both"/>
        <w:textAlignment w:val="baseline"/>
        <w:rPr>
          <w:rFonts w:ascii="Arial" w:hAnsi="Arial" w:cs="Arial"/>
          <w:sz w:val="24"/>
        </w:rPr>
      </w:pPr>
      <w:r w:rsidRPr="004108DE">
        <w:rPr>
          <w:rFonts w:ascii="Arial" w:hAnsi="Arial" w:cs="Arial"/>
          <w:sz w:val="24"/>
        </w:rPr>
        <w:t>4.</w:t>
      </w:r>
      <w:r w:rsidRPr="004108DE">
        <w:rPr>
          <w:rFonts w:ascii="Arial" w:hAnsi="Arial" w:cs="Arial"/>
          <w:sz w:val="24"/>
        </w:rPr>
        <w:tab/>
        <w:t>Employees may not send or forward political, or commercial messages; chain letters, promotional messages for personal gain, messages for employee solicitation, or messages that are forged.</w:t>
      </w:r>
    </w:p>
    <w:p w14:paraId="4F690A4F" w14:textId="77777777" w:rsidR="006E210C" w:rsidRPr="004108DE" w:rsidRDefault="006E210C" w:rsidP="004108DE">
      <w:pPr>
        <w:tabs>
          <w:tab w:val="left" w:pos="720"/>
        </w:tabs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right="72"/>
        <w:jc w:val="both"/>
        <w:textAlignment w:val="baseline"/>
        <w:rPr>
          <w:rFonts w:ascii="Arial" w:hAnsi="Arial" w:cs="Arial"/>
          <w:spacing w:val="-4"/>
          <w:sz w:val="24"/>
        </w:rPr>
      </w:pPr>
      <w:r w:rsidRPr="004108DE">
        <w:rPr>
          <w:rFonts w:ascii="Arial" w:hAnsi="Arial" w:cs="Arial"/>
          <w:spacing w:val="-4"/>
          <w:sz w:val="24"/>
        </w:rPr>
        <w:t>5.</w:t>
      </w:r>
      <w:r w:rsidRPr="004108DE">
        <w:rPr>
          <w:rFonts w:ascii="Arial" w:hAnsi="Arial" w:cs="Arial"/>
          <w:spacing w:val="-4"/>
          <w:sz w:val="24"/>
        </w:rPr>
        <w:tab/>
        <w:t>Employees may not send or forward messages that contain:</w:t>
      </w:r>
    </w:p>
    <w:p w14:paraId="0BBD62A7" w14:textId="6E36ADB6" w:rsidR="006E210C" w:rsidRPr="004108DE" w:rsidRDefault="006E210C" w:rsidP="004108DE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right="72"/>
        <w:jc w:val="both"/>
        <w:textAlignment w:val="baseline"/>
        <w:rPr>
          <w:rFonts w:ascii="Arial" w:hAnsi="Arial" w:cs="Arial"/>
          <w:sz w:val="24"/>
        </w:rPr>
      </w:pPr>
      <w:r w:rsidRPr="004108DE">
        <w:rPr>
          <w:rFonts w:ascii="Arial" w:hAnsi="Arial" w:cs="Arial"/>
          <w:sz w:val="24"/>
        </w:rPr>
        <w:t xml:space="preserve">intimidating, harassing, or offensive material </w:t>
      </w:r>
      <w:r w:rsidR="004108DE">
        <w:rPr>
          <w:rFonts w:ascii="Arial" w:hAnsi="Arial" w:cs="Arial"/>
          <w:sz w:val="24"/>
        </w:rPr>
        <w:t>(</w:t>
      </w:r>
      <w:r w:rsidR="004108DE" w:rsidRPr="004108DE">
        <w:rPr>
          <w:rFonts w:ascii="Arial" w:hAnsi="Arial" w:cs="Arial"/>
          <w:sz w:val="24"/>
        </w:rPr>
        <w:t>i.e.,</w:t>
      </w:r>
      <w:r w:rsidRPr="004108DE">
        <w:rPr>
          <w:rFonts w:ascii="Arial" w:hAnsi="Arial" w:cs="Arial"/>
          <w:sz w:val="24"/>
        </w:rPr>
        <w:t xml:space="preserve"> threatening, disruptive, obscene or profane language or images</w:t>
      </w:r>
      <w:r w:rsidR="004108DE">
        <w:rPr>
          <w:rFonts w:ascii="Arial" w:hAnsi="Arial" w:cs="Arial"/>
          <w:sz w:val="24"/>
        </w:rPr>
        <w:t>)</w:t>
      </w:r>
      <w:r w:rsidRPr="004108DE">
        <w:rPr>
          <w:rFonts w:ascii="Arial" w:hAnsi="Arial" w:cs="Arial"/>
          <w:sz w:val="24"/>
        </w:rPr>
        <w:t>; and</w:t>
      </w:r>
    </w:p>
    <w:p w14:paraId="34D1C50D" w14:textId="46FED9D2" w:rsidR="004108DE" w:rsidRPr="005E6DDE" w:rsidRDefault="006E210C" w:rsidP="005E6DDE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right="72"/>
        <w:jc w:val="both"/>
        <w:textAlignment w:val="baseline"/>
        <w:rPr>
          <w:rFonts w:ascii="Arial" w:hAnsi="Arial" w:cs="Arial"/>
          <w:sz w:val="24"/>
        </w:rPr>
      </w:pPr>
      <w:r w:rsidRPr="004108DE">
        <w:rPr>
          <w:rFonts w:ascii="Arial" w:hAnsi="Arial" w:cs="Arial"/>
          <w:sz w:val="24"/>
        </w:rPr>
        <w:t xml:space="preserve">language or images that may offend on the basis of race, ancestry, place of </w:t>
      </w:r>
      <w:r w:rsidRPr="004108DE">
        <w:rPr>
          <w:rFonts w:ascii="Arial" w:hAnsi="Arial" w:cs="Arial"/>
          <w:sz w:val="24"/>
        </w:rPr>
        <w:lastRenderedPageBreak/>
        <w:t xml:space="preserve">origin, colour, ethnic origin, citizenship, creed, age, record of offenses, sex, </w:t>
      </w:r>
      <w:r w:rsidRPr="00C13068">
        <w:rPr>
          <w:rFonts w:ascii="Arial" w:hAnsi="Arial" w:cs="Arial"/>
          <w:sz w:val="24"/>
        </w:rPr>
        <w:t>marital status, sexual orientation, family status, or handicap.</w:t>
      </w:r>
    </w:p>
    <w:p w14:paraId="22ADEBB1" w14:textId="52013CB4" w:rsidR="006E210C" w:rsidRPr="004108DE" w:rsidRDefault="006E210C" w:rsidP="004108DE">
      <w:pPr>
        <w:tabs>
          <w:tab w:val="left" w:pos="720"/>
        </w:tabs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left="720" w:right="72" w:hanging="720"/>
        <w:jc w:val="both"/>
        <w:textAlignment w:val="baseline"/>
        <w:rPr>
          <w:rFonts w:ascii="Arial" w:hAnsi="Arial" w:cs="Arial"/>
          <w:sz w:val="24"/>
        </w:rPr>
      </w:pPr>
      <w:r w:rsidRPr="004108DE">
        <w:rPr>
          <w:rFonts w:ascii="Arial" w:hAnsi="Arial" w:cs="Arial"/>
          <w:sz w:val="24"/>
        </w:rPr>
        <w:t>6.</w:t>
      </w:r>
      <w:r w:rsidRPr="004108DE">
        <w:rPr>
          <w:rFonts w:ascii="Arial" w:hAnsi="Arial" w:cs="Arial"/>
          <w:sz w:val="24"/>
        </w:rPr>
        <w:tab/>
        <w:t xml:space="preserve">Employees may not intentionally or knowingly visit web sites that have offensive content </w:t>
      </w:r>
      <w:r w:rsidR="004108DE">
        <w:rPr>
          <w:rFonts w:ascii="Arial" w:hAnsi="Arial" w:cs="Arial"/>
          <w:sz w:val="24"/>
        </w:rPr>
        <w:t>(</w:t>
      </w:r>
      <w:r w:rsidR="004108DE" w:rsidRPr="004108DE">
        <w:rPr>
          <w:rFonts w:ascii="Arial" w:hAnsi="Arial" w:cs="Arial"/>
          <w:sz w:val="24"/>
        </w:rPr>
        <w:t>i.e.,</w:t>
      </w:r>
      <w:r w:rsidRPr="004108DE">
        <w:rPr>
          <w:rFonts w:ascii="Arial" w:hAnsi="Arial" w:cs="Arial"/>
          <w:sz w:val="24"/>
        </w:rPr>
        <w:t xml:space="preserve"> obscene, profane, or harassing language or images and</w:t>
      </w:r>
      <w:r w:rsidR="004108DE">
        <w:rPr>
          <w:rFonts w:ascii="Arial" w:hAnsi="Arial" w:cs="Arial"/>
          <w:sz w:val="24"/>
        </w:rPr>
        <w:t xml:space="preserve"> </w:t>
      </w:r>
      <w:r w:rsidRPr="004108DE">
        <w:rPr>
          <w:rFonts w:ascii="Arial" w:hAnsi="Arial" w:cs="Arial"/>
          <w:sz w:val="24"/>
        </w:rPr>
        <w:t>/</w:t>
      </w:r>
      <w:r w:rsidR="004108DE">
        <w:rPr>
          <w:rFonts w:ascii="Arial" w:hAnsi="Arial" w:cs="Arial"/>
          <w:sz w:val="24"/>
        </w:rPr>
        <w:t xml:space="preserve"> </w:t>
      </w:r>
      <w:r w:rsidRPr="004108DE">
        <w:rPr>
          <w:rFonts w:ascii="Arial" w:hAnsi="Arial" w:cs="Arial"/>
          <w:sz w:val="24"/>
        </w:rPr>
        <w:t>or language or images that may offend on the basis of race, ancestry, place of origin, colour, ethnic</w:t>
      </w:r>
      <w:r w:rsidR="000933DD" w:rsidRPr="004108DE">
        <w:rPr>
          <w:rFonts w:ascii="Arial" w:hAnsi="Arial" w:cs="Arial"/>
          <w:sz w:val="24"/>
        </w:rPr>
        <w:t xml:space="preserve"> </w:t>
      </w:r>
      <w:r w:rsidRPr="004108DE">
        <w:rPr>
          <w:rFonts w:ascii="Arial" w:hAnsi="Arial" w:cs="Arial"/>
          <w:sz w:val="24"/>
        </w:rPr>
        <w:t>origin, citizenship, creed, age, record of offenses, sex, marital status, sexual orientation, family status, or handicap</w:t>
      </w:r>
      <w:r w:rsidR="004108DE">
        <w:rPr>
          <w:rFonts w:ascii="Arial" w:hAnsi="Arial" w:cs="Arial"/>
          <w:sz w:val="24"/>
        </w:rPr>
        <w:t>)</w:t>
      </w:r>
      <w:r w:rsidRPr="004108DE">
        <w:rPr>
          <w:rFonts w:ascii="Arial" w:hAnsi="Arial" w:cs="Arial"/>
          <w:sz w:val="24"/>
        </w:rPr>
        <w:t>.</w:t>
      </w:r>
    </w:p>
    <w:p w14:paraId="0537B434" w14:textId="78623113" w:rsidR="006E210C" w:rsidRPr="004108DE" w:rsidRDefault="006E210C" w:rsidP="004108DE">
      <w:pPr>
        <w:tabs>
          <w:tab w:val="left" w:pos="792"/>
        </w:tabs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left="720" w:right="72" w:hanging="720"/>
        <w:jc w:val="both"/>
        <w:textAlignment w:val="baseline"/>
        <w:rPr>
          <w:rFonts w:ascii="Arial" w:hAnsi="Arial" w:cs="Arial"/>
          <w:spacing w:val="-4"/>
          <w:sz w:val="24"/>
        </w:rPr>
      </w:pPr>
      <w:r w:rsidRPr="004108DE">
        <w:rPr>
          <w:rFonts w:ascii="Arial" w:hAnsi="Arial" w:cs="Arial"/>
          <w:spacing w:val="-4"/>
          <w:sz w:val="24"/>
        </w:rPr>
        <w:t>7.</w:t>
      </w:r>
      <w:r w:rsidRPr="004108DE">
        <w:rPr>
          <w:rFonts w:ascii="Arial" w:hAnsi="Arial" w:cs="Arial"/>
          <w:spacing w:val="-4"/>
          <w:sz w:val="24"/>
        </w:rPr>
        <w:tab/>
        <w:t>Employees may not initiate any action that impedes communications or risks a negative impact (</w:t>
      </w:r>
      <w:r w:rsidR="004108DE" w:rsidRPr="004108DE">
        <w:rPr>
          <w:rFonts w:ascii="Arial" w:hAnsi="Arial" w:cs="Arial"/>
          <w:spacing w:val="-4"/>
          <w:sz w:val="24"/>
        </w:rPr>
        <w:t>i.e.,</w:t>
      </w:r>
      <w:r w:rsidRPr="004108DE">
        <w:rPr>
          <w:rFonts w:ascii="Arial" w:hAnsi="Arial" w:cs="Arial"/>
          <w:spacing w:val="-4"/>
          <w:sz w:val="24"/>
        </w:rPr>
        <w:t xml:space="preserve"> virus</w:t>
      </w:r>
      <w:r w:rsidR="00D46D5B">
        <w:rPr>
          <w:rFonts w:ascii="Arial" w:hAnsi="Arial" w:cs="Arial"/>
          <w:spacing w:val="-4"/>
          <w:sz w:val="24"/>
        </w:rPr>
        <w:t xml:space="preserve"> </w:t>
      </w:r>
      <w:r w:rsidR="009678E5" w:rsidRPr="004108DE">
        <w:rPr>
          <w:rFonts w:ascii="Arial" w:hAnsi="Arial" w:cs="Arial"/>
          <w:spacing w:val="-4"/>
          <w:sz w:val="24"/>
        </w:rPr>
        <w:t>/</w:t>
      </w:r>
      <w:r w:rsidR="00D46D5B">
        <w:rPr>
          <w:rFonts w:ascii="Arial" w:hAnsi="Arial" w:cs="Arial"/>
          <w:spacing w:val="-4"/>
          <w:sz w:val="24"/>
        </w:rPr>
        <w:t xml:space="preserve"> </w:t>
      </w:r>
      <w:r w:rsidR="009678E5" w:rsidRPr="004108DE">
        <w:rPr>
          <w:rFonts w:ascii="Arial" w:hAnsi="Arial" w:cs="Arial"/>
          <w:spacing w:val="-4"/>
          <w:sz w:val="24"/>
        </w:rPr>
        <w:t xml:space="preserve">malware </w:t>
      </w:r>
      <w:r w:rsidRPr="004108DE">
        <w:rPr>
          <w:rFonts w:ascii="Arial" w:hAnsi="Arial" w:cs="Arial"/>
          <w:spacing w:val="-4"/>
          <w:sz w:val="24"/>
        </w:rPr>
        <w:t xml:space="preserve">vulnerability, </w:t>
      </w:r>
      <w:r w:rsidR="009678E5" w:rsidRPr="004108DE">
        <w:rPr>
          <w:rFonts w:ascii="Arial" w:hAnsi="Arial" w:cs="Arial"/>
          <w:spacing w:val="-4"/>
          <w:sz w:val="24"/>
        </w:rPr>
        <w:t xml:space="preserve">excessive </w:t>
      </w:r>
      <w:r w:rsidRPr="004108DE">
        <w:rPr>
          <w:rFonts w:ascii="Arial" w:hAnsi="Arial" w:cs="Arial"/>
          <w:spacing w:val="-4"/>
          <w:sz w:val="24"/>
        </w:rPr>
        <w:t xml:space="preserve">bandwidth consumption) on </w:t>
      </w:r>
      <w:r w:rsidR="00FC0B47" w:rsidRPr="004108DE">
        <w:rPr>
          <w:rFonts w:ascii="Arial" w:hAnsi="Arial" w:cs="Arial"/>
          <w:spacing w:val="-4"/>
          <w:sz w:val="24"/>
        </w:rPr>
        <w:t xml:space="preserve">the </w:t>
      </w:r>
      <w:r w:rsidR="00210345" w:rsidRPr="004108DE">
        <w:rPr>
          <w:rFonts w:ascii="Arial" w:hAnsi="Arial" w:cs="Arial"/>
          <w:spacing w:val="-4"/>
          <w:sz w:val="24"/>
        </w:rPr>
        <w:t>Town</w:t>
      </w:r>
      <w:r w:rsidR="009C77AC" w:rsidRPr="004108DE">
        <w:rPr>
          <w:rFonts w:ascii="Arial" w:hAnsi="Arial" w:cs="Arial"/>
          <w:spacing w:val="-4"/>
          <w:sz w:val="24"/>
        </w:rPr>
        <w:t>’</w:t>
      </w:r>
      <w:r w:rsidR="00210345" w:rsidRPr="004108DE">
        <w:rPr>
          <w:rFonts w:ascii="Arial" w:hAnsi="Arial" w:cs="Arial"/>
          <w:spacing w:val="-4"/>
          <w:sz w:val="24"/>
        </w:rPr>
        <w:t xml:space="preserve">s </w:t>
      </w:r>
      <w:r w:rsidRPr="004108DE">
        <w:rPr>
          <w:rFonts w:ascii="Arial" w:hAnsi="Arial" w:cs="Arial"/>
          <w:spacing w:val="-4"/>
          <w:sz w:val="24"/>
        </w:rPr>
        <w:t xml:space="preserve">network infrastructure, </w:t>
      </w:r>
      <w:r w:rsidR="00767627">
        <w:rPr>
          <w:rFonts w:ascii="Arial" w:hAnsi="Arial" w:cs="Arial"/>
          <w:spacing w:val="-4"/>
          <w:sz w:val="24"/>
        </w:rPr>
        <w:t>(</w:t>
      </w:r>
      <w:r w:rsidR="00D46D5B" w:rsidRPr="004108DE">
        <w:rPr>
          <w:rFonts w:ascii="Arial" w:hAnsi="Arial" w:cs="Arial"/>
          <w:spacing w:val="-4"/>
          <w:sz w:val="24"/>
        </w:rPr>
        <w:t>i.e.,</w:t>
      </w:r>
      <w:r w:rsidRPr="004108DE">
        <w:rPr>
          <w:rFonts w:ascii="Arial" w:hAnsi="Arial" w:cs="Arial"/>
          <w:spacing w:val="-4"/>
          <w:sz w:val="24"/>
        </w:rPr>
        <w:t xml:space="preserve"> instant messaging, music/screen saver download programs, </w:t>
      </w:r>
      <w:r w:rsidR="009678E5" w:rsidRPr="004108DE">
        <w:rPr>
          <w:rFonts w:ascii="Arial" w:hAnsi="Arial" w:cs="Arial"/>
          <w:spacing w:val="-4"/>
          <w:sz w:val="24"/>
        </w:rPr>
        <w:t xml:space="preserve">excessive </w:t>
      </w:r>
      <w:r w:rsidRPr="004108DE">
        <w:rPr>
          <w:rFonts w:ascii="Arial" w:hAnsi="Arial" w:cs="Arial"/>
          <w:spacing w:val="-4"/>
          <w:sz w:val="24"/>
        </w:rPr>
        <w:t>large email attachments or downloads without prior authorization from IT</w:t>
      </w:r>
      <w:r w:rsidR="00767627">
        <w:rPr>
          <w:rFonts w:ascii="Arial" w:hAnsi="Arial" w:cs="Arial"/>
          <w:spacing w:val="-4"/>
          <w:sz w:val="24"/>
        </w:rPr>
        <w:t>)</w:t>
      </w:r>
      <w:r w:rsidRPr="004108DE">
        <w:rPr>
          <w:rFonts w:ascii="Arial" w:hAnsi="Arial" w:cs="Arial"/>
          <w:spacing w:val="-4"/>
          <w:sz w:val="24"/>
        </w:rPr>
        <w:t>.</w:t>
      </w:r>
    </w:p>
    <w:p w14:paraId="4508ECA2" w14:textId="3B3F62F3" w:rsidR="006E210C" w:rsidRPr="004108DE" w:rsidRDefault="006E210C" w:rsidP="004108DE">
      <w:pPr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left="720" w:right="72"/>
        <w:jc w:val="both"/>
        <w:textAlignment w:val="baseline"/>
        <w:rPr>
          <w:rFonts w:ascii="Arial" w:hAnsi="Arial" w:cs="Arial"/>
          <w:b/>
          <w:sz w:val="24"/>
        </w:rPr>
      </w:pPr>
      <w:r w:rsidRPr="004108DE">
        <w:rPr>
          <w:rFonts w:ascii="Arial" w:hAnsi="Arial" w:cs="Arial"/>
          <w:b/>
          <w:sz w:val="24"/>
        </w:rPr>
        <w:t xml:space="preserve">On </w:t>
      </w:r>
      <w:r w:rsidR="009C77AC" w:rsidRPr="004108DE">
        <w:rPr>
          <w:rFonts w:ascii="Arial" w:hAnsi="Arial" w:cs="Arial"/>
          <w:b/>
          <w:sz w:val="24"/>
        </w:rPr>
        <w:t xml:space="preserve">the Town of Deep River </w:t>
      </w:r>
      <w:r w:rsidR="009678E5" w:rsidRPr="004108DE">
        <w:rPr>
          <w:rFonts w:ascii="Arial" w:hAnsi="Arial" w:cs="Arial"/>
          <w:b/>
          <w:sz w:val="24"/>
        </w:rPr>
        <w:t>owned</w:t>
      </w:r>
      <w:r w:rsidRPr="004108DE">
        <w:rPr>
          <w:rFonts w:ascii="Arial" w:hAnsi="Arial" w:cs="Arial"/>
          <w:b/>
          <w:sz w:val="24"/>
        </w:rPr>
        <w:t xml:space="preserve"> Hardware and Networks, only </w:t>
      </w:r>
      <w:r w:rsidR="009678E5" w:rsidRPr="004108DE">
        <w:rPr>
          <w:rFonts w:ascii="Arial" w:hAnsi="Arial" w:cs="Arial"/>
          <w:b/>
          <w:sz w:val="24"/>
        </w:rPr>
        <w:t xml:space="preserve">SJGHEL </w:t>
      </w:r>
      <w:r w:rsidRPr="004108DE">
        <w:rPr>
          <w:rFonts w:ascii="Arial" w:hAnsi="Arial" w:cs="Arial"/>
          <w:b/>
          <w:sz w:val="24"/>
        </w:rPr>
        <w:t xml:space="preserve">email is permitted to be accessed. Accessing any email system other than </w:t>
      </w:r>
      <w:r w:rsidR="009C77AC" w:rsidRPr="004108DE">
        <w:rPr>
          <w:rFonts w:ascii="Arial" w:hAnsi="Arial" w:cs="Arial"/>
          <w:b/>
          <w:sz w:val="24"/>
        </w:rPr>
        <w:t xml:space="preserve">the Town of Deep River’s </w:t>
      </w:r>
      <w:r w:rsidR="009678E5" w:rsidRPr="004108DE">
        <w:rPr>
          <w:rFonts w:ascii="Arial" w:hAnsi="Arial" w:cs="Arial"/>
          <w:b/>
          <w:sz w:val="24"/>
        </w:rPr>
        <w:t>Outlook</w:t>
      </w:r>
      <w:r w:rsidRPr="004108DE">
        <w:rPr>
          <w:rFonts w:ascii="Arial" w:hAnsi="Arial" w:cs="Arial"/>
          <w:b/>
          <w:sz w:val="24"/>
        </w:rPr>
        <w:t xml:space="preserve"> email (</w:t>
      </w:r>
      <w:r w:rsidR="004108DE" w:rsidRPr="004108DE">
        <w:rPr>
          <w:rFonts w:ascii="Arial" w:hAnsi="Arial" w:cs="Arial"/>
          <w:b/>
          <w:sz w:val="24"/>
        </w:rPr>
        <w:t>i.e.,</w:t>
      </w:r>
      <w:r w:rsidRPr="004108DE">
        <w:rPr>
          <w:rFonts w:ascii="Arial" w:hAnsi="Arial" w:cs="Arial"/>
          <w:b/>
          <w:sz w:val="24"/>
        </w:rPr>
        <w:t xml:space="preserve"> </w:t>
      </w:r>
      <w:r w:rsidR="004108DE" w:rsidRPr="004108DE">
        <w:rPr>
          <w:rFonts w:ascii="Arial" w:hAnsi="Arial" w:cs="Arial"/>
          <w:b/>
          <w:sz w:val="24"/>
        </w:rPr>
        <w:t>Hotmail</w:t>
      </w:r>
      <w:r w:rsidRPr="004108DE">
        <w:rPr>
          <w:rFonts w:ascii="Arial" w:hAnsi="Arial" w:cs="Arial"/>
          <w:b/>
          <w:sz w:val="24"/>
        </w:rPr>
        <w:t xml:space="preserve">, </w:t>
      </w:r>
      <w:r w:rsidR="004108DE">
        <w:rPr>
          <w:rFonts w:ascii="Arial" w:hAnsi="Arial" w:cs="Arial"/>
          <w:b/>
          <w:sz w:val="24"/>
        </w:rPr>
        <w:t>Y</w:t>
      </w:r>
      <w:r w:rsidRPr="004108DE">
        <w:rPr>
          <w:rFonts w:ascii="Arial" w:hAnsi="Arial" w:cs="Arial"/>
          <w:b/>
          <w:sz w:val="24"/>
        </w:rPr>
        <w:t>ahoo mail, etc.) is considered to be a violation of this policy.</w:t>
      </w:r>
    </w:p>
    <w:p w14:paraId="026AD01B" w14:textId="656DDABD" w:rsidR="006E210C" w:rsidRPr="004108DE" w:rsidRDefault="006E210C" w:rsidP="00767627">
      <w:pPr>
        <w:tabs>
          <w:tab w:val="left" w:pos="792"/>
        </w:tabs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left="720" w:right="72" w:hanging="720"/>
        <w:jc w:val="both"/>
        <w:textAlignment w:val="baseline"/>
        <w:rPr>
          <w:rFonts w:ascii="Arial" w:hAnsi="Arial" w:cs="Arial"/>
          <w:sz w:val="24"/>
        </w:rPr>
      </w:pPr>
      <w:r w:rsidRPr="004108DE">
        <w:rPr>
          <w:rFonts w:ascii="Arial" w:hAnsi="Arial" w:cs="Arial"/>
          <w:sz w:val="24"/>
        </w:rPr>
        <w:t>8.</w:t>
      </w:r>
      <w:r w:rsidRPr="004108DE">
        <w:rPr>
          <w:rFonts w:ascii="Arial" w:hAnsi="Arial" w:cs="Arial"/>
          <w:sz w:val="24"/>
        </w:rPr>
        <w:tab/>
      </w:r>
      <w:r w:rsidR="00FC0B47" w:rsidRPr="004108DE">
        <w:rPr>
          <w:rFonts w:ascii="Arial" w:hAnsi="Arial" w:cs="Arial"/>
          <w:sz w:val="24"/>
        </w:rPr>
        <w:t xml:space="preserve">The </w:t>
      </w:r>
      <w:r w:rsidR="009C77AC" w:rsidRPr="004108DE">
        <w:rPr>
          <w:rFonts w:ascii="Arial" w:hAnsi="Arial" w:cs="Arial"/>
          <w:sz w:val="24"/>
        </w:rPr>
        <w:t>Town</w:t>
      </w:r>
      <w:r w:rsidRPr="004108DE">
        <w:rPr>
          <w:rFonts w:ascii="Arial" w:hAnsi="Arial" w:cs="Arial"/>
          <w:sz w:val="24"/>
        </w:rPr>
        <w:t xml:space="preserve"> manages, consistent</w:t>
      </w:r>
      <w:r w:rsidR="000933DD" w:rsidRPr="004108DE">
        <w:rPr>
          <w:rFonts w:ascii="Arial" w:hAnsi="Arial" w:cs="Arial"/>
          <w:sz w:val="24"/>
        </w:rPr>
        <w:t xml:space="preserve"> w</w:t>
      </w:r>
      <w:r w:rsidRPr="004108DE">
        <w:rPr>
          <w:rFonts w:ascii="Arial" w:hAnsi="Arial" w:cs="Arial"/>
          <w:sz w:val="24"/>
        </w:rPr>
        <w:t>ith available technology, the privacy and security of electronic da</w:t>
      </w:r>
      <w:r w:rsidR="00191D74" w:rsidRPr="004108DE">
        <w:rPr>
          <w:rFonts w:ascii="Arial" w:hAnsi="Arial" w:cs="Arial"/>
          <w:sz w:val="24"/>
        </w:rPr>
        <w:t>t</w:t>
      </w:r>
      <w:r w:rsidRPr="004108DE">
        <w:rPr>
          <w:rFonts w:ascii="Arial" w:hAnsi="Arial" w:cs="Arial"/>
          <w:sz w:val="24"/>
        </w:rPr>
        <w:t>a or transmission, and all employees are advised as follows:</w:t>
      </w:r>
    </w:p>
    <w:p w14:paraId="56BE59B3" w14:textId="451F2D64" w:rsidR="006E210C" w:rsidRPr="004108DE" w:rsidRDefault="00FC0B47" w:rsidP="004108DE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right="72"/>
        <w:jc w:val="both"/>
        <w:textAlignment w:val="baseline"/>
        <w:rPr>
          <w:rFonts w:ascii="Arial" w:hAnsi="Arial" w:cs="Arial"/>
          <w:sz w:val="24"/>
        </w:rPr>
      </w:pPr>
      <w:r w:rsidRPr="004108DE">
        <w:rPr>
          <w:rFonts w:ascii="Arial" w:hAnsi="Arial" w:cs="Arial"/>
          <w:sz w:val="24"/>
        </w:rPr>
        <w:t xml:space="preserve">the </w:t>
      </w:r>
      <w:r w:rsidR="009C77AC" w:rsidRPr="004108DE">
        <w:rPr>
          <w:rFonts w:ascii="Arial" w:hAnsi="Arial" w:cs="Arial"/>
          <w:sz w:val="24"/>
        </w:rPr>
        <w:t>Town</w:t>
      </w:r>
      <w:r w:rsidR="006E210C" w:rsidRPr="004108DE">
        <w:rPr>
          <w:rFonts w:ascii="Arial" w:hAnsi="Arial" w:cs="Arial"/>
          <w:sz w:val="24"/>
        </w:rPr>
        <w:t xml:space="preserve"> reserves the right to access and disclose the contents of all messages created, sent, or received using its e-mail system without notification to its users; the IT D</w:t>
      </w:r>
      <w:r w:rsidR="009678E5" w:rsidRPr="004108DE">
        <w:rPr>
          <w:rFonts w:ascii="Arial" w:hAnsi="Arial" w:cs="Arial"/>
          <w:sz w:val="24"/>
        </w:rPr>
        <w:t>epartment</w:t>
      </w:r>
      <w:r w:rsidR="006E210C" w:rsidRPr="004108DE">
        <w:rPr>
          <w:rFonts w:ascii="Arial" w:hAnsi="Arial" w:cs="Arial"/>
          <w:sz w:val="24"/>
        </w:rPr>
        <w:t xml:space="preserve"> may be required, where approved, to monitor e-mail</w:t>
      </w:r>
      <w:r w:rsidR="00767627">
        <w:rPr>
          <w:rFonts w:ascii="Arial" w:hAnsi="Arial" w:cs="Arial"/>
          <w:sz w:val="24"/>
        </w:rPr>
        <w:t xml:space="preserve"> </w:t>
      </w:r>
      <w:r w:rsidR="006E210C" w:rsidRPr="004108DE">
        <w:rPr>
          <w:rFonts w:ascii="Arial" w:hAnsi="Arial" w:cs="Arial"/>
          <w:sz w:val="24"/>
        </w:rPr>
        <w:t>/</w:t>
      </w:r>
      <w:r w:rsidR="00767627">
        <w:rPr>
          <w:rFonts w:ascii="Arial" w:hAnsi="Arial" w:cs="Arial"/>
          <w:sz w:val="24"/>
        </w:rPr>
        <w:t xml:space="preserve"> </w:t>
      </w:r>
      <w:r w:rsidR="009678E5" w:rsidRPr="004108DE">
        <w:rPr>
          <w:rFonts w:ascii="Arial" w:hAnsi="Arial" w:cs="Arial"/>
          <w:sz w:val="24"/>
        </w:rPr>
        <w:t>messaging/</w:t>
      </w:r>
      <w:r w:rsidR="006E210C" w:rsidRPr="004108DE">
        <w:rPr>
          <w:rFonts w:ascii="Arial" w:hAnsi="Arial" w:cs="Arial"/>
          <w:sz w:val="24"/>
        </w:rPr>
        <w:t>Internet access and/or redirect e-mail or Internet documentation for propriety, legal ramifications, or investigation of reported violations; and</w:t>
      </w:r>
    </w:p>
    <w:p w14:paraId="5F840337" w14:textId="77777777" w:rsidR="006E210C" w:rsidRPr="004108DE" w:rsidRDefault="006E210C" w:rsidP="004108DE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right="72"/>
        <w:jc w:val="both"/>
        <w:textAlignment w:val="baseline"/>
        <w:rPr>
          <w:rFonts w:ascii="Arial" w:hAnsi="Arial" w:cs="Arial"/>
          <w:sz w:val="24"/>
        </w:rPr>
      </w:pPr>
      <w:r w:rsidRPr="004108DE">
        <w:rPr>
          <w:rFonts w:ascii="Arial" w:hAnsi="Arial" w:cs="Arial"/>
          <w:sz w:val="24"/>
        </w:rPr>
        <w:t>proxy access to electronic mailboxes should be limited and authorized by the Department Head; the individual providing proxy access is responsible for all information released.</w:t>
      </w:r>
    </w:p>
    <w:p w14:paraId="667C47FE" w14:textId="77777777" w:rsidR="006E210C" w:rsidRPr="004108DE" w:rsidRDefault="006E210C" w:rsidP="004108DE">
      <w:pPr>
        <w:tabs>
          <w:tab w:val="left" w:pos="792"/>
        </w:tabs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left="720" w:right="72" w:hanging="720"/>
        <w:jc w:val="both"/>
        <w:textAlignment w:val="baseline"/>
        <w:rPr>
          <w:rFonts w:ascii="Arial" w:hAnsi="Arial" w:cs="Arial"/>
          <w:sz w:val="24"/>
        </w:rPr>
      </w:pPr>
      <w:r w:rsidRPr="004108DE">
        <w:rPr>
          <w:rFonts w:ascii="Arial" w:hAnsi="Arial" w:cs="Arial"/>
          <w:sz w:val="24"/>
        </w:rPr>
        <w:t>9.</w:t>
      </w:r>
      <w:r w:rsidRPr="004108DE">
        <w:rPr>
          <w:rFonts w:ascii="Arial" w:hAnsi="Arial" w:cs="Arial"/>
          <w:sz w:val="24"/>
        </w:rPr>
        <w:tab/>
        <w:t>E-mail and the Internet are the preferred media of communication rather than fax and voice calls when appropriate.</w:t>
      </w:r>
    </w:p>
    <w:p w14:paraId="1B0DB43D" w14:textId="73D528B6" w:rsidR="006E210C" w:rsidRPr="004108DE" w:rsidRDefault="006E210C" w:rsidP="00767627">
      <w:pPr>
        <w:tabs>
          <w:tab w:val="left" w:pos="792"/>
        </w:tabs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left="720" w:right="72" w:hanging="720"/>
        <w:jc w:val="both"/>
        <w:textAlignment w:val="baseline"/>
        <w:rPr>
          <w:rFonts w:ascii="Arial" w:hAnsi="Arial" w:cs="Arial"/>
          <w:sz w:val="24"/>
        </w:rPr>
      </w:pPr>
      <w:r w:rsidRPr="004108DE">
        <w:rPr>
          <w:rFonts w:ascii="Arial" w:hAnsi="Arial" w:cs="Arial"/>
          <w:sz w:val="24"/>
        </w:rPr>
        <w:t>10.</w:t>
      </w:r>
      <w:r w:rsidRPr="004108DE">
        <w:rPr>
          <w:rFonts w:ascii="Arial" w:hAnsi="Arial" w:cs="Arial"/>
          <w:sz w:val="24"/>
        </w:rPr>
        <w:tab/>
        <w:t>Handle e-mail communication in the same professional and confidential manner as letters, faxes, memos, or other forms of business communication. Employees may inadvertently receive e-mail sent in error and meant for another recipient; advise the sender immediately so that the e-mail can be re-sent, and delete the improperly sent item, thereby preserving another’s privacy and security.</w:t>
      </w:r>
    </w:p>
    <w:p w14:paraId="419B377C" w14:textId="323B271B" w:rsidR="00191D74" w:rsidRPr="00C13068" w:rsidRDefault="006E210C" w:rsidP="004108DE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right="72"/>
        <w:jc w:val="both"/>
        <w:textAlignment w:val="baseline"/>
        <w:rPr>
          <w:rFonts w:ascii="Arial" w:hAnsi="Arial" w:cs="Arial"/>
          <w:spacing w:val="-4"/>
          <w:sz w:val="24"/>
        </w:rPr>
      </w:pPr>
      <w:r w:rsidRPr="004108DE">
        <w:rPr>
          <w:rFonts w:ascii="Arial" w:hAnsi="Arial" w:cs="Arial"/>
          <w:sz w:val="24"/>
        </w:rPr>
        <w:t>Employees are encouraged to read their e-mail frequently and respond within an appropriate time frame (</w:t>
      </w:r>
      <w:r w:rsidR="004108DE">
        <w:rPr>
          <w:rFonts w:ascii="Arial" w:hAnsi="Arial" w:cs="Arial"/>
          <w:sz w:val="24"/>
        </w:rPr>
        <w:t>t</w:t>
      </w:r>
      <w:r w:rsidRPr="004108DE">
        <w:rPr>
          <w:rFonts w:ascii="Arial" w:hAnsi="Arial" w:cs="Arial"/>
          <w:sz w:val="24"/>
        </w:rPr>
        <w:t>ypically within one (1) working day)</w:t>
      </w:r>
      <w:r w:rsidR="004108DE">
        <w:rPr>
          <w:rFonts w:ascii="Arial" w:hAnsi="Arial" w:cs="Arial"/>
          <w:sz w:val="24"/>
        </w:rPr>
        <w:t>.</w:t>
      </w:r>
    </w:p>
    <w:p w14:paraId="22580ACE" w14:textId="77777777" w:rsidR="00C13068" w:rsidRPr="00767627" w:rsidRDefault="00C13068" w:rsidP="00C13068">
      <w:pPr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left="792" w:right="72"/>
        <w:jc w:val="both"/>
        <w:textAlignment w:val="baseline"/>
        <w:rPr>
          <w:rFonts w:ascii="Arial" w:hAnsi="Arial" w:cs="Arial"/>
          <w:spacing w:val="-4"/>
          <w:sz w:val="24"/>
        </w:rPr>
      </w:pPr>
    </w:p>
    <w:p w14:paraId="1A56A4E2" w14:textId="77777777" w:rsidR="00767627" w:rsidRPr="004108DE" w:rsidRDefault="00767627" w:rsidP="00767627">
      <w:pPr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left="792" w:right="72"/>
        <w:jc w:val="both"/>
        <w:textAlignment w:val="baseline"/>
        <w:rPr>
          <w:rFonts w:ascii="Arial" w:hAnsi="Arial" w:cs="Arial"/>
          <w:spacing w:val="-4"/>
          <w:sz w:val="24"/>
        </w:rPr>
      </w:pPr>
    </w:p>
    <w:p w14:paraId="57D58BB0" w14:textId="6D17B582" w:rsidR="006E210C" w:rsidRPr="004108DE" w:rsidRDefault="006E210C" w:rsidP="004108DE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right="72"/>
        <w:jc w:val="both"/>
        <w:textAlignment w:val="baseline"/>
        <w:rPr>
          <w:rFonts w:ascii="Arial" w:hAnsi="Arial" w:cs="Arial"/>
          <w:spacing w:val="-4"/>
          <w:sz w:val="24"/>
        </w:rPr>
      </w:pPr>
      <w:r w:rsidRPr="004108DE">
        <w:rPr>
          <w:rFonts w:ascii="Arial" w:hAnsi="Arial" w:cs="Arial"/>
          <w:spacing w:val="-4"/>
          <w:sz w:val="24"/>
        </w:rPr>
        <w:t>Users are responsible for the proper storage of their e-mail messages.</w:t>
      </w:r>
    </w:p>
    <w:p w14:paraId="365CBF12" w14:textId="77777777" w:rsidR="006E210C" w:rsidRPr="004108DE" w:rsidRDefault="006E210C" w:rsidP="004108DE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right="72"/>
        <w:jc w:val="both"/>
        <w:textAlignment w:val="baseline"/>
        <w:rPr>
          <w:rFonts w:ascii="Arial" w:hAnsi="Arial" w:cs="Arial"/>
          <w:spacing w:val="-4"/>
          <w:sz w:val="24"/>
        </w:rPr>
      </w:pPr>
      <w:r w:rsidRPr="004108DE">
        <w:rPr>
          <w:rFonts w:ascii="Arial" w:hAnsi="Arial" w:cs="Arial"/>
          <w:spacing w:val="-4"/>
          <w:sz w:val="24"/>
        </w:rPr>
        <w:t>Messages exceeding mailbox capacity will be deleted.</w:t>
      </w:r>
    </w:p>
    <w:p w14:paraId="1F1AF11B" w14:textId="32F57801" w:rsidR="006E210C" w:rsidRPr="004108DE" w:rsidRDefault="006E210C" w:rsidP="004108DE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right="72"/>
        <w:jc w:val="both"/>
        <w:textAlignment w:val="baseline"/>
        <w:rPr>
          <w:rFonts w:ascii="Arial" w:hAnsi="Arial" w:cs="Arial"/>
          <w:spacing w:val="-5"/>
          <w:sz w:val="24"/>
        </w:rPr>
      </w:pPr>
      <w:r w:rsidRPr="004108DE">
        <w:rPr>
          <w:rFonts w:ascii="Arial" w:hAnsi="Arial" w:cs="Arial"/>
          <w:spacing w:val="-5"/>
          <w:sz w:val="24"/>
        </w:rPr>
        <w:t xml:space="preserve">Report violations of this policy immediately to the appropriate Department Head; </w:t>
      </w:r>
      <w:r w:rsidR="00FC0B47" w:rsidRPr="004108DE">
        <w:rPr>
          <w:rFonts w:ascii="Arial" w:hAnsi="Arial" w:cs="Arial"/>
          <w:spacing w:val="-5"/>
          <w:sz w:val="24"/>
        </w:rPr>
        <w:t xml:space="preserve">the </w:t>
      </w:r>
      <w:r w:rsidR="009C77AC" w:rsidRPr="004108DE">
        <w:rPr>
          <w:rFonts w:ascii="Arial" w:hAnsi="Arial" w:cs="Arial"/>
          <w:spacing w:val="-5"/>
          <w:sz w:val="24"/>
        </w:rPr>
        <w:t>Town</w:t>
      </w:r>
      <w:r w:rsidRPr="004108DE">
        <w:rPr>
          <w:rFonts w:ascii="Arial" w:hAnsi="Arial" w:cs="Arial"/>
          <w:spacing w:val="-5"/>
          <w:sz w:val="24"/>
        </w:rPr>
        <w:t xml:space="preserve"> makes every effort to maintain confidentiality within the limits of its obligations.</w:t>
      </w:r>
    </w:p>
    <w:p w14:paraId="67A04AEF" w14:textId="14B2BACD" w:rsidR="006E210C" w:rsidRPr="004108DE" w:rsidRDefault="006E210C" w:rsidP="004108DE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00" w:beforeAutospacing="1" w:after="100" w:afterAutospacing="1" w:line="276" w:lineRule="auto"/>
        <w:ind w:right="72"/>
        <w:jc w:val="both"/>
        <w:textAlignment w:val="baseline"/>
        <w:rPr>
          <w:rFonts w:ascii="Arial" w:hAnsi="Arial" w:cs="Arial"/>
          <w:sz w:val="24"/>
        </w:rPr>
      </w:pPr>
      <w:r w:rsidRPr="004108DE">
        <w:rPr>
          <w:rFonts w:ascii="Arial" w:hAnsi="Arial" w:cs="Arial"/>
          <w:sz w:val="24"/>
        </w:rPr>
        <w:t>When serious violations of this policy are confirmed, access will be restricted and</w:t>
      </w:r>
      <w:r w:rsidR="004108DE">
        <w:rPr>
          <w:rFonts w:ascii="Arial" w:hAnsi="Arial" w:cs="Arial"/>
          <w:sz w:val="24"/>
        </w:rPr>
        <w:t xml:space="preserve"> </w:t>
      </w:r>
      <w:r w:rsidRPr="004108DE">
        <w:rPr>
          <w:rFonts w:ascii="Arial" w:hAnsi="Arial" w:cs="Arial"/>
          <w:sz w:val="24"/>
        </w:rPr>
        <w:t>/</w:t>
      </w:r>
      <w:r w:rsidR="004108DE">
        <w:rPr>
          <w:rFonts w:ascii="Arial" w:hAnsi="Arial" w:cs="Arial"/>
          <w:sz w:val="24"/>
        </w:rPr>
        <w:t xml:space="preserve"> </w:t>
      </w:r>
      <w:r w:rsidRPr="004108DE">
        <w:rPr>
          <w:rFonts w:ascii="Arial" w:hAnsi="Arial" w:cs="Arial"/>
          <w:sz w:val="24"/>
        </w:rPr>
        <w:t>or appropriate action will be taken in compliance with</w:t>
      </w:r>
      <w:r w:rsidR="00D834E3" w:rsidRPr="004108DE">
        <w:rPr>
          <w:rFonts w:ascii="Arial" w:hAnsi="Arial" w:cs="Arial"/>
          <w:sz w:val="24"/>
        </w:rPr>
        <w:t xml:space="preserve"> </w:t>
      </w:r>
      <w:r w:rsidR="009C77AC" w:rsidRPr="004108DE">
        <w:rPr>
          <w:rFonts w:ascii="Arial" w:hAnsi="Arial" w:cs="Arial"/>
          <w:sz w:val="24"/>
        </w:rPr>
        <w:t xml:space="preserve">Town </w:t>
      </w:r>
      <w:r w:rsidRPr="004108DE">
        <w:rPr>
          <w:rFonts w:ascii="Arial" w:hAnsi="Arial" w:cs="Arial"/>
          <w:sz w:val="24"/>
        </w:rPr>
        <w:t>Discipline and</w:t>
      </w:r>
      <w:r w:rsidR="00D834E3" w:rsidRPr="004108DE">
        <w:rPr>
          <w:rFonts w:ascii="Arial" w:hAnsi="Arial" w:cs="Arial"/>
          <w:sz w:val="24"/>
        </w:rPr>
        <w:t xml:space="preserve"> </w:t>
      </w:r>
      <w:r w:rsidRPr="004108DE">
        <w:rPr>
          <w:rFonts w:ascii="Arial" w:hAnsi="Arial" w:cs="Arial"/>
          <w:sz w:val="24"/>
        </w:rPr>
        <w:t>Dismissal</w:t>
      </w:r>
      <w:r w:rsidR="00D834E3" w:rsidRPr="004108DE">
        <w:rPr>
          <w:rFonts w:ascii="Arial" w:hAnsi="Arial" w:cs="Arial"/>
          <w:sz w:val="24"/>
        </w:rPr>
        <w:t xml:space="preserve"> policy</w:t>
      </w:r>
      <w:r w:rsidRPr="004108DE">
        <w:rPr>
          <w:rFonts w:ascii="Arial" w:hAnsi="Arial" w:cs="Arial"/>
          <w:sz w:val="24"/>
        </w:rPr>
        <w:t>.</w:t>
      </w:r>
    </w:p>
    <w:sectPr w:rsidR="006E210C" w:rsidRPr="004108DE" w:rsidSect="004108DE">
      <w:headerReference w:type="default" r:id="rId8"/>
      <w:footerReference w:type="default" r:id="rId9"/>
      <w:pgSz w:w="12240" w:h="15840"/>
      <w:pgMar w:top="720" w:right="1440" w:bottom="1440" w:left="1440" w:header="680" w:footer="6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F3F5" w14:textId="77777777" w:rsidR="006728D0" w:rsidRDefault="006728D0" w:rsidP="00191D74">
      <w:r>
        <w:separator/>
      </w:r>
    </w:p>
  </w:endnote>
  <w:endnote w:type="continuationSeparator" w:id="0">
    <w:p w14:paraId="657C7188" w14:textId="77777777" w:rsidR="006728D0" w:rsidRDefault="006728D0" w:rsidP="0019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1908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27562B" w14:textId="04C2B89C" w:rsidR="000A0C6C" w:rsidRDefault="000A0C6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5B613FE" w14:textId="77777777" w:rsidR="000A0C6C" w:rsidRDefault="000A0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7EDE" w14:textId="77777777" w:rsidR="006728D0" w:rsidRDefault="006728D0" w:rsidP="00191D74">
      <w:r>
        <w:separator/>
      </w:r>
    </w:p>
  </w:footnote>
  <w:footnote w:type="continuationSeparator" w:id="0">
    <w:p w14:paraId="0ECB24F7" w14:textId="77777777" w:rsidR="006728D0" w:rsidRDefault="006728D0" w:rsidP="0019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5F58" w14:textId="291EE0A8" w:rsidR="000A0C6C" w:rsidRDefault="000A0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D123"/>
    <w:multiLevelType w:val="singleLevel"/>
    <w:tmpl w:val="2E4E626E"/>
    <w:lvl w:ilvl="0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ascii="Calibri" w:hAnsi="Calibri"/>
        <w:snapToGrid/>
        <w:sz w:val="25"/>
      </w:rPr>
    </w:lvl>
  </w:abstractNum>
  <w:abstractNum w:abstractNumId="1" w15:restartNumberingAfterBreak="0">
    <w:nsid w:val="0360EEA5"/>
    <w:multiLevelType w:val="singleLevel"/>
    <w:tmpl w:val="436E92E5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Calibri" w:hAnsi="Calibri"/>
        <w:snapToGrid/>
        <w:sz w:val="25"/>
      </w:rPr>
    </w:lvl>
  </w:abstractNum>
  <w:abstractNum w:abstractNumId="2" w15:restartNumberingAfterBreak="0">
    <w:nsid w:val="07B6F313"/>
    <w:multiLevelType w:val="singleLevel"/>
    <w:tmpl w:val="140C8F3F"/>
    <w:lvl w:ilvl="0">
      <w:start w:val="11"/>
      <w:numFmt w:val="decimal"/>
      <w:lvlText w:val="%1."/>
      <w:lvlJc w:val="left"/>
      <w:pPr>
        <w:tabs>
          <w:tab w:val="num" w:pos="792"/>
        </w:tabs>
        <w:ind w:left="792" w:hanging="720"/>
      </w:pPr>
      <w:rPr>
        <w:rFonts w:ascii="Calibri" w:hAnsi="Calibri"/>
        <w:snapToGrid/>
        <w:sz w:val="25"/>
      </w:rPr>
    </w:lvl>
  </w:abstractNum>
  <w:num w:numId="1" w16cid:durableId="1234390337">
    <w:abstractNumId w:val="1"/>
  </w:num>
  <w:num w:numId="2" w16cid:durableId="1361859368">
    <w:abstractNumId w:val="0"/>
  </w:num>
  <w:num w:numId="3" w16cid:durableId="4018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0C"/>
    <w:rsid w:val="00054D5E"/>
    <w:rsid w:val="0006253B"/>
    <w:rsid w:val="000933DD"/>
    <w:rsid w:val="000A0C6C"/>
    <w:rsid w:val="00191D74"/>
    <w:rsid w:val="00210345"/>
    <w:rsid w:val="004108DE"/>
    <w:rsid w:val="005C6DD3"/>
    <w:rsid w:val="005E1D51"/>
    <w:rsid w:val="005E6DDE"/>
    <w:rsid w:val="006728D0"/>
    <w:rsid w:val="006E210C"/>
    <w:rsid w:val="00767627"/>
    <w:rsid w:val="007F3FCC"/>
    <w:rsid w:val="008339B0"/>
    <w:rsid w:val="008A4A5D"/>
    <w:rsid w:val="008D222B"/>
    <w:rsid w:val="009678E5"/>
    <w:rsid w:val="00983024"/>
    <w:rsid w:val="009C77AC"/>
    <w:rsid w:val="00AF0FDD"/>
    <w:rsid w:val="00B91CDA"/>
    <w:rsid w:val="00C13068"/>
    <w:rsid w:val="00D46D5B"/>
    <w:rsid w:val="00D834E3"/>
    <w:rsid w:val="00DB1CDE"/>
    <w:rsid w:val="00EF2CB0"/>
    <w:rsid w:val="00FA214A"/>
    <w:rsid w:val="00F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  <w14:docId w14:val="2185E529"/>
  <w14:defaultImageDpi w14:val="0"/>
  <w15:docId w15:val="{FCA14359-AA4F-4C24-9D44-A776EA43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3D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33DD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1D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1D74"/>
    <w:rPr>
      <w:rFonts w:ascii="Times New Roman" w:hAnsi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1D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1D74"/>
    <w:rPr>
      <w:rFonts w:ascii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0EB29-C260-4695-B744-1CB00BB5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682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Beakley</dc:creator>
  <cp:keywords/>
  <dc:description/>
  <cp:lastModifiedBy>Jackie Mellon</cp:lastModifiedBy>
  <cp:revision>9</cp:revision>
  <cp:lastPrinted>2021-11-25T16:29:00Z</cp:lastPrinted>
  <dcterms:created xsi:type="dcterms:W3CDTF">2021-04-26T12:43:00Z</dcterms:created>
  <dcterms:modified xsi:type="dcterms:W3CDTF">2024-04-04T15:27:00Z</dcterms:modified>
</cp:coreProperties>
</file>